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96" w:type="pct"/>
        <w:tblInd w:w="-142" w:type="dxa"/>
        <w:tblLook w:val="01E0" w:firstRow="1" w:lastRow="1" w:firstColumn="1" w:lastColumn="1" w:noHBand="0" w:noVBand="0"/>
      </w:tblPr>
      <w:tblGrid>
        <w:gridCol w:w="4678"/>
        <w:gridCol w:w="5848"/>
      </w:tblGrid>
      <w:tr w:rsidR="000D3136" w:rsidRPr="000D3136" w14:paraId="150F1F2E" w14:textId="77777777" w:rsidTr="00144FAB">
        <w:tc>
          <w:tcPr>
            <w:tcW w:w="2222" w:type="pct"/>
          </w:tcPr>
          <w:p w14:paraId="69DFB0B5" w14:textId="77777777" w:rsidR="00470E5C" w:rsidRPr="000D3136" w:rsidRDefault="00470E5C" w:rsidP="00E11CB4">
            <w:pPr>
              <w:jc w:val="center"/>
              <w:rPr>
                <w:rFonts w:ascii="Times New Roman" w:hAnsi="Times New Roman" w:cs="Times New Roman"/>
                <w:color w:val="auto"/>
                <w:sz w:val="26"/>
                <w:szCs w:val="20"/>
                <w:lang w:val="en-US"/>
              </w:rPr>
            </w:pPr>
            <w:r w:rsidRPr="000D3136">
              <w:rPr>
                <w:rFonts w:ascii="Times New Roman" w:hAnsi="Times New Roman" w:cs="Times New Roman"/>
                <w:color w:val="auto"/>
                <w:sz w:val="26"/>
                <w:szCs w:val="20"/>
                <w:lang w:val="en-US"/>
              </w:rPr>
              <w:t>UBND TỈNH LÀO CAI</w:t>
            </w:r>
          </w:p>
          <w:p w14:paraId="45184104" w14:textId="328F3186" w:rsidR="00795AC7" w:rsidRPr="00144FAB" w:rsidRDefault="00470E5C" w:rsidP="00144FAB">
            <w:pPr>
              <w:jc w:val="center"/>
              <w:rPr>
                <w:rFonts w:ascii="Times New Roman" w:hAnsi="Times New Roman" w:cs="Times New Roman"/>
                <w:b/>
                <w:color w:val="auto"/>
                <w:spacing w:val="-8"/>
                <w:sz w:val="20"/>
              </w:rPr>
            </w:pPr>
            <w:r w:rsidRPr="00144FAB">
              <w:rPr>
                <w:rFonts w:ascii="Times New Roman" w:hAnsi="Times New Roman" w:cs="Times New Roman"/>
                <w:b/>
                <w:noProof/>
                <w:color w:val="auto"/>
                <w:spacing w:val="-8"/>
                <w:sz w:val="26"/>
                <w:szCs w:val="20"/>
                <w:lang w:val="en-US" w:eastAsia="en-US"/>
                <w14:ligatures w14:val="standardContextual"/>
              </w:rPr>
              <mc:AlternateContent>
                <mc:Choice Requires="wps">
                  <w:drawing>
                    <wp:anchor distT="0" distB="0" distL="114300" distR="114300" simplePos="0" relativeHeight="251660288" behindDoc="0" locked="0" layoutInCell="1" allowOverlap="1" wp14:anchorId="40C18D28" wp14:editId="493CE8EF">
                      <wp:simplePos x="0" y="0"/>
                      <wp:positionH relativeFrom="column">
                        <wp:posOffset>968375</wp:posOffset>
                      </wp:positionH>
                      <wp:positionV relativeFrom="paragraph">
                        <wp:posOffset>266065</wp:posOffset>
                      </wp:positionV>
                      <wp:extent cx="783771" cy="0"/>
                      <wp:effectExtent l="0" t="0" r="35560" b="19050"/>
                      <wp:wrapNone/>
                      <wp:docPr id="2" name="Straight Connector 2"/>
                      <wp:cNvGraphicFramePr/>
                      <a:graphic xmlns:a="http://schemas.openxmlformats.org/drawingml/2006/main">
                        <a:graphicData uri="http://schemas.microsoft.com/office/word/2010/wordprocessingShape">
                          <wps:wsp>
                            <wps:cNvCnPr/>
                            <wps:spPr>
                              <a:xfrm>
                                <a:off x="0" y="0"/>
                                <a:ext cx="783771"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0A95A9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6.25pt,20.95pt" to="137.9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" strokecolor="black [3200]">
                      <v:stroke joinstyle="miter"/>
                    </v:line>
                  </w:pict>
                </mc:Fallback>
              </mc:AlternateContent>
            </w:r>
            <w:r w:rsidRPr="00144FAB">
              <w:rPr>
                <w:rFonts w:ascii="Times New Roman" w:hAnsi="Times New Roman" w:cs="Times New Roman"/>
                <w:b/>
                <w:color w:val="auto"/>
                <w:spacing w:val="-8"/>
                <w:sz w:val="26"/>
                <w:szCs w:val="20"/>
                <w:lang w:val="en-US"/>
              </w:rPr>
              <w:t>SỞ NÔNG NGHIỆP VÀ</w:t>
            </w:r>
            <w:r w:rsidR="00144FAB" w:rsidRPr="00144FAB">
              <w:rPr>
                <w:rFonts w:ascii="Times New Roman" w:hAnsi="Times New Roman" w:cs="Times New Roman"/>
                <w:b/>
                <w:color w:val="auto"/>
                <w:spacing w:val="-8"/>
                <w:sz w:val="26"/>
                <w:szCs w:val="20"/>
                <w:lang w:val="en-US"/>
              </w:rPr>
              <w:t xml:space="preserve"> MÔI TRƯỜNG</w:t>
            </w:r>
            <w:r w:rsidR="00795AC7" w:rsidRPr="00144FAB">
              <w:rPr>
                <w:rFonts w:ascii="Times New Roman" w:hAnsi="Times New Roman" w:cs="Times New Roman"/>
                <w:b/>
                <w:color w:val="auto"/>
                <w:spacing w:val="-8"/>
                <w:sz w:val="20"/>
              </w:rPr>
              <w:br/>
            </w:r>
          </w:p>
        </w:tc>
        <w:tc>
          <w:tcPr>
            <w:tcW w:w="2778" w:type="pct"/>
          </w:tcPr>
          <w:p w14:paraId="4E831024" w14:textId="1EB45E06" w:rsidR="00795AC7" w:rsidRPr="000D3136" w:rsidRDefault="00470E5C" w:rsidP="00E11CB4">
            <w:pPr>
              <w:jc w:val="center"/>
              <w:rPr>
                <w:rFonts w:ascii="Times New Roman" w:hAnsi="Times New Roman" w:cs="Times New Roman"/>
                <w:b/>
                <w:color w:val="auto"/>
                <w:sz w:val="20"/>
              </w:rPr>
            </w:pPr>
            <w:r w:rsidRPr="000D3136">
              <w:rPr>
                <w:rFonts w:ascii="Times New Roman" w:hAnsi="Times New Roman" w:cs="Times New Roman"/>
                <w:b/>
                <w:noProof/>
                <w:color w:val="auto"/>
                <w:sz w:val="26"/>
                <w:szCs w:val="26"/>
                <w:lang w:val="en-US" w:eastAsia="en-US"/>
                <w14:ligatures w14:val="standardContextual"/>
              </w:rPr>
              <mc:AlternateContent>
                <mc:Choice Requires="wps">
                  <w:drawing>
                    <wp:anchor distT="0" distB="0" distL="114300" distR="114300" simplePos="0" relativeHeight="251659264" behindDoc="0" locked="0" layoutInCell="1" allowOverlap="1" wp14:anchorId="0887DF81" wp14:editId="5CCCF2D5">
                      <wp:simplePos x="0" y="0"/>
                      <wp:positionH relativeFrom="column">
                        <wp:posOffset>730250</wp:posOffset>
                      </wp:positionH>
                      <wp:positionV relativeFrom="paragraph">
                        <wp:posOffset>432739</wp:posOffset>
                      </wp:positionV>
                      <wp:extent cx="2113808" cy="0"/>
                      <wp:effectExtent l="0" t="0" r="20320" b="19050"/>
                      <wp:wrapNone/>
                      <wp:docPr id="1" name="Straight Connector 1"/>
                      <wp:cNvGraphicFramePr/>
                      <a:graphic xmlns:a="http://schemas.openxmlformats.org/drawingml/2006/main">
                        <a:graphicData uri="http://schemas.microsoft.com/office/word/2010/wordprocessingShape">
                          <wps:wsp>
                            <wps:cNvCnPr/>
                            <wps:spPr>
                              <a:xfrm>
                                <a:off x="0" y="0"/>
                                <a:ext cx="2113808"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263573A9"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5pt,34.05pt" to="223.9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" strokecolor="black [3200]">
                      <v:stroke joinstyle="miter"/>
                    </v:line>
                  </w:pict>
                </mc:Fallback>
              </mc:AlternateContent>
            </w:r>
            <w:r w:rsidR="00795AC7" w:rsidRPr="000D3136">
              <w:rPr>
                <w:rFonts w:ascii="Times New Roman" w:hAnsi="Times New Roman" w:cs="Times New Roman"/>
                <w:b/>
                <w:color w:val="auto"/>
                <w:sz w:val="26"/>
                <w:szCs w:val="26"/>
              </w:rPr>
              <w:t>CỘNG HÒA XÃ HỘI CHỦ NGHĨA VIỆT NAM</w:t>
            </w:r>
            <w:r w:rsidR="00795AC7" w:rsidRPr="000D3136">
              <w:rPr>
                <w:rFonts w:ascii="Times New Roman" w:hAnsi="Times New Roman" w:cs="Times New Roman"/>
                <w:b/>
                <w:color w:val="auto"/>
                <w:sz w:val="20"/>
              </w:rPr>
              <w:br/>
            </w:r>
            <w:r w:rsidR="00795AC7" w:rsidRPr="000D3136">
              <w:rPr>
                <w:rFonts w:ascii="Times New Roman" w:hAnsi="Times New Roman" w:cs="Times New Roman"/>
                <w:b/>
                <w:color w:val="auto"/>
                <w:sz w:val="28"/>
              </w:rPr>
              <w:t xml:space="preserve">Độc lập - Tự do - Hạnh phúc </w:t>
            </w:r>
            <w:r w:rsidR="00795AC7" w:rsidRPr="000D3136">
              <w:rPr>
                <w:rFonts w:ascii="Times New Roman" w:hAnsi="Times New Roman" w:cs="Times New Roman"/>
                <w:b/>
                <w:color w:val="auto"/>
                <w:sz w:val="20"/>
              </w:rPr>
              <w:br/>
            </w:r>
          </w:p>
        </w:tc>
      </w:tr>
      <w:tr w:rsidR="000D3136" w:rsidRPr="000D3136" w14:paraId="1E811A32" w14:textId="77777777" w:rsidTr="00144FAB">
        <w:tc>
          <w:tcPr>
            <w:tcW w:w="2222" w:type="pct"/>
          </w:tcPr>
          <w:p w14:paraId="002BE2FC" w14:textId="6BAC8EBA" w:rsidR="00795AC7" w:rsidRPr="000D3136" w:rsidRDefault="00223F48" w:rsidP="00374D04">
            <w:pPr>
              <w:spacing w:before="120"/>
              <w:jc w:val="center"/>
              <w:rPr>
                <w:rFonts w:ascii="Times New Roman" w:hAnsi="Times New Roman" w:cs="Times New Roman"/>
                <w:color w:val="auto"/>
                <w:sz w:val="20"/>
                <w:lang w:val="en-US"/>
              </w:rPr>
            </w:pPr>
            <w:r w:rsidRPr="000D3136">
              <w:rPr>
                <w:rFonts w:ascii="Times New Roman" w:hAnsi="Times New Roman" w:cs="Times New Roman"/>
                <w:bCs/>
                <w:color w:val="auto"/>
                <w:sz w:val="26"/>
                <w:szCs w:val="20"/>
              </w:rPr>
              <w:t>Số:</w:t>
            </w:r>
            <w:r w:rsidRPr="000D3136">
              <w:rPr>
                <w:rFonts w:ascii="Times New Roman" w:hAnsi="Times New Roman" w:cs="Times New Roman"/>
                <w:bCs/>
                <w:color w:val="auto"/>
                <w:sz w:val="26"/>
                <w:szCs w:val="20"/>
                <w:lang w:val="en-US"/>
              </w:rPr>
              <w:t xml:space="preserve">    </w:t>
            </w:r>
            <w:r w:rsidR="001D5333" w:rsidRPr="000D3136">
              <w:rPr>
                <w:rFonts w:ascii="Times New Roman" w:hAnsi="Times New Roman" w:cs="Times New Roman"/>
                <w:bCs/>
                <w:color w:val="auto"/>
                <w:sz w:val="26"/>
                <w:szCs w:val="20"/>
                <w:lang w:val="en-US"/>
              </w:rPr>
              <w:t xml:space="preserve"> </w:t>
            </w:r>
            <w:r w:rsidR="00946E4C" w:rsidRPr="000D3136">
              <w:rPr>
                <w:rFonts w:ascii="Times New Roman" w:hAnsi="Times New Roman" w:cs="Times New Roman"/>
                <w:bCs/>
                <w:color w:val="auto"/>
                <w:sz w:val="26"/>
                <w:szCs w:val="20"/>
                <w:lang w:val="en-US"/>
              </w:rPr>
              <w:t xml:space="preserve"> </w:t>
            </w:r>
            <w:r w:rsidRPr="000D3136">
              <w:rPr>
                <w:rFonts w:ascii="Times New Roman" w:hAnsi="Times New Roman" w:cs="Times New Roman"/>
                <w:bCs/>
                <w:color w:val="auto"/>
                <w:sz w:val="26"/>
                <w:szCs w:val="20"/>
                <w:lang w:val="en-US"/>
              </w:rPr>
              <w:t xml:space="preserve"> </w:t>
            </w:r>
            <w:r w:rsidR="00795AC7" w:rsidRPr="000D3136">
              <w:rPr>
                <w:rFonts w:ascii="Times New Roman" w:hAnsi="Times New Roman" w:cs="Times New Roman"/>
                <w:bCs/>
                <w:color w:val="auto"/>
                <w:sz w:val="26"/>
                <w:szCs w:val="20"/>
              </w:rPr>
              <w:t>/</w:t>
            </w:r>
            <w:r w:rsidR="00795AC7" w:rsidRPr="000D3136">
              <w:rPr>
                <w:rFonts w:ascii="Times New Roman" w:hAnsi="Times New Roman" w:cs="Times New Roman"/>
                <w:bCs/>
                <w:color w:val="auto"/>
                <w:sz w:val="26"/>
                <w:szCs w:val="20"/>
                <w:lang w:val="en-US"/>
              </w:rPr>
              <w:t>BC</w:t>
            </w:r>
            <w:r w:rsidR="00470E5C" w:rsidRPr="000D3136">
              <w:rPr>
                <w:rFonts w:ascii="Times New Roman" w:hAnsi="Times New Roman" w:cs="Times New Roman"/>
                <w:color w:val="auto"/>
                <w:sz w:val="26"/>
                <w:szCs w:val="20"/>
                <w:lang w:val="en-US"/>
              </w:rPr>
              <w:t>- SNNMT</w:t>
            </w:r>
          </w:p>
        </w:tc>
        <w:tc>
          <w:tcPr>
            <w:tcW w:w="2778" w:type="pct"/>
          </w:tcPr>
          <w:p w14:paraId="2EAF84A9" w14:textId="4D7795E9" w:rsidR="00795AC7" w:rsidRPr="00EC673E" w:rsidRDefault="00470E5C" w:rsidP="00EC673E">
            <w:pPr>
              <w:spacing w:before="120"/>
              <w:jc w:val="center"/>
              <w:rPr>
                <w:rFonts w:ascii="Times New Roman" w:hAnsi="Times New Roman" w:cs="Times New Roman"/>
                <w:i/>
                <w:color w:val="auto"/>
                <w:sz w:val="28"/>
                <w:szCs w:val="28"/>
                <w:lang w:val="en-US"/>
              </w:rPr>
            </w:pPr>
            <w:r w:rsidRPr="00EC673E">
              <w:rPr>
                <w:rFonts w:ascii="Times New Roman" w:hAnsi="Times New Roman" w:cs="Times New Roman"/>
                <w:i/>
                <w:iCs/>
                <w:color w:val="auto"/>
                <w:sz w:val="28"/>
                <w:szCs w:val="28"/>
                <w:lang w:val="en-US"/>
              </w:rPr>
              <w:t>Lào Cai</w:t>
            </w:r>
            <w:r w:rsidR="00795AC7" w:rsidRPr="00EC673E">
              <w:rPr>
                <w:rFonts w:ascii="Times New Roman" w:hAnsi="Times New Roman" w:cs="Times New Roman"/>
                <w:i/>
                <w:iCs/>
                <w:color w:val="auto"/>
                <w:sz w:val="28"/>
                <w:szCs w:val="28"/>
              </w:rPr>
              <w:t xml:space="preserve">, ngày </w:t>
            </w:r>
            <w:r w:rsidR="001D5333" w:rsidRPr="00EC673E">
              <w:rPr>
                <w:rFonts w:ascii="Times New Roman" w:hAnsi="Times New Roman" w:cs="Times New Roman"/>
                <w:i/>
                <w:iCs/>
                <w:color w:val="auto"/>
                <w:sz w:val="28"/>
                <w:szCs w:val="28"/>
                <w:lang w:val="en-SG"/>
              </w:rPr>
              <w:t xml:space="preserve">     </w:t>
            </w:r>
            <w:r w:rsidR="00EC673E" w:rsidRPr="00EC673E">
              <w:rPr>
                <w:rFonts w:ascii="Times New Roman" w:hAnsi="Times New Roman" w:cs="Times New Roman"/>
                <w:i/>
                <w:iCs/>
                <w:color w:val="auto"/>
                <w:sz w:val="28"/>
                <w:szCs w:val="28"/>
              </w:rPr>
              <w:t xml:space="preserve"> tháng</w:t>
            </w:r>
            <w:r w:rsidR="000D3136" w:rsidRPr="00EC673E">
              <w:rPr>
                <w:rFonts w:ascii="Times New Roman" w:hAnsi="Times New Roman" w:cs="Times New Roman"/>
                <w:i/>
                <w:iCs/>
                <w:color w:val="auto"/>
                <w:sz w:val="28"/>
                <w:szCs w:val="28"/>
                <w:lang w:val="en-US"/>
              </w:rPr>
              <w:t xml:space="preserve"> </w:t>
            </w:r>
            <w:r w:rsidR="00EC673E" w:rsidRPr="00EC673E">
              <w:rPr>
                <w:rFonts w:ascii="Times New Roman" w:hAnsi="Times New Roman" w:cs="Times New Roman"/>
                <w:i/>
                <w:iCs/>
                <w:color w:val="auto"/>
                <w:sz w:val="28"/>
                <w:szCs w:val="28"/>
                <w:lang w:val="en-US"/>
              </w:rPr>
              <w:t>3</w:t>
            </w:r>
            <w:r w:rsidR="00795AC7" w:rsidRPr="00EC673E">
              <w:rPr>
                <w:rFonts w:ascii="Times New Roman" w:hAnsi="Times New Roman" w:cs="Times New Roman"/>
                <w:i/>
                <w:iCs/>
                <w:color w:val="auto"/>
                <w:sz w:val="28"/>
                <w:szCs w:val="28"/>
              </w:rPr>
              <w:t xml:space="preserve"> năm </w:t>
            </w:r>
            <w:r w:rsidRPr="00EC673E">
              <w:rPr>
                <w:rFonts w:ascii="Times New Roman" w:hAnsi="Times New Roman" w:cs="Times New Roman"/>
                <w:i/>
                <w:iCs/>
                <w:color w:val="auto"/>
                <w:sz w:val="28"/>
                <w:szCs w:val="28"/>
                <w:lang w:val="en-US"/>
              </w:rPr>
              <w:t>202</w:t>
            </w:r>
            <w:r w:rsidR="00EC673E" w:rsidRPr="00EC673E">
              <w:rPr>
                <w:rFonts w:ascii="Times New Roman" w:hAnsi="Times New Roman" w:cs="Times New Roman"/>
                <w:i/>
                <w:iCs/>
                <w:color w:val="auto"/>
                <w:sz w:val="28"/>
                <w:szCs w:val="28"/>
                <w:lang w:val="en-US"/>
              </w:rPr>
              <w:t>6</w:t>
            </w:r>
          </w:p>
        </w:tc>
      </w:tr>
    </w:tbl>
    <w:p w14:paraId="59D6A703" w14:textId="77777777" w:rsidR="00795AC7" w:rsidRPr="000D3136" w:rsidRDefault="00795AC7" w:rsidP="00795AC7">
      <w:pPr>
        <w:spacing w:before="120"/>
        <w:rPr>
          <w:rFonts w:ascii="Times New Roman" w:hAnsi="Times New Roman" w:cs="Times New Roman"/>
          <w:b/>
          <w:bCs/>
          <w:color w:val="auto"/>
          <w:sz w:val="20"/>
          <w:szCs w:val="20"/>
          <w:lang w:val="en-US"/>
        </w:rPr>
      </w:pPr>
    </w:p>
    <w:p w14:paraId="1AD1F66F" w14:textId="77777777" w:rsidR="00795AC7" w:rsidRPr="000D3136" w:rsidRDefault="00795AC7" w:rsidP="008676C3">
      <w:pPr>
        <w:spacing w:before="120" w:after="120"/>
        <w:jc w:val="center"/>
        <w:rPr>
          <w:rFonts w:ascii="Times New Roman" w:hAnsi="Times New Roman" w:cs="Times New Roman"/>
          <w:b/>
          <w:bCs/>
          <w:color w:val="auto"/>
          <w:sz w:val="28"/>
          <w:szCs w:val="28"/>
        </w:rPr>
      </w:pPr>
      <w:r w:rsidRPr="000D3136">
        <w:rPr>
          <w:rFonts w:ascii="Times New Roman" w:hAnsi="Times New Roman" w:cs="Times New Roman"/>
          <w:b/>
          <w:bCs/>
          <w:color w:val="auto"/>
          <w:sz w:val="28"/>
          <w:szCs w:val="28"/>
        </w:rPr>
        <w:t>BÁO CÁO</w:t>
      </w:r>
    </w:p>
    <w:p w14:paraId="03E7B9B9" w14:textId="2F148241" w:rsidR="00795AC7" w:rsidRPr="000D3136" w:rsidRDefault="00795AC7" w:rsidP="008676C3">
      <w:pPr>
        <w:spacing w:before="120" w:after="120"/>
        <w:jc w:val="center"/>
        <w:rPr>
          <w:rFonts w:ascii="Times New Roman" w:hAnsi="Times New Roman" w:cs="Times New Roman"/>
          <w:b/>
          <w:bCs/>
          <w:color w:val="auto"/>
          <w:sz w:val="28"/>
          <w:szCs w:val="28"/>
          <w:lang w:val="en-US"/>
        </w:rPr>
      </w:pPr>
      <w:r w:rsidRPr="000D3136">
        <w:rPr>
          <w:rFonts w:ascii="Times New Roman" w:hAnsi="Times New Roman" w:cs="Times New Roman"/>
          <w:b/>
          <w:bCs/>
          <w:color w:val="auto"/>
          <w:sz w:val="28"/>
          <w:szCs w:val="28"/>
          <w:lang w:val="en-SG"/>
        </w:rPr>
        <w:t>Tổng kết việc thi hành</w:t>
      </w:r>
      <w:r w:rsidR="001D5333" w:rsidRPr="000D3136">
        <w:rPr>
          <w:rFonts w:ascii="Times New Roman" w:hAnsi="Times New Roman" w:cs="Times New Roman"/>
          <w:b/>
          <w:bCs/>
          <w:color w:val="auto"/>
          <w:sz w:val="28"/>
          <w:szCs w:val="28"/>
          <w:lang w:val="en-SG"/>
        </w:rPr>
        <w:t xml:space="preserve"> </w:t>
      </w:r>
      <w:r w:rsidR="000D3136" w:rsidRPr="000D3136">
        <w:rPr>
          <w:rFonts w:ascii="Times New Roman" w:hAnsi="Times New Roman" w:cs="Times New Roman"/>
          <w:b/>
          <w:spacing w:val="-4"/>
          <w:sz w:val="28"/>
          <w:szCs w:val="28"/>
        </w:rPr>
        <w:t xml:space="preserve">Quyết định số 49/2021/QĐ-UBND ngày 29/9/2021 của UBND tỉnh Lào Cai (trước sáp nhập) và </w:t>
      </w:r>
      <w:r w:rsidR="000D3136" w:rsidRPr="000D3136">
        <w:rPr>
          <w:rFonts w:ascii="Times New Roman" w:hAnsi="Times New Roman" w:cs="Times New Roman"/>
          <w:b/>
          <w:spacing w:val="-6"/>
          <w:sz w:val="28"/>
          <w:szCs w:val="28"/>
        </w:rPr>
        <w:t>Quyết định số 30/2019/QĐ-UBND ngày 31/12/2019 của UBND tỉnh Yên Bái (trước sáp nhập)</w:t>
      </w:r>
      <w:r w:rsidR="00946E4C" w:rsidRPr="000D3136">
        <w:rPr>
          <w:rFonts w:ascii="Times New Roman" w:hAnsi="Times New Roman" w:cs="Times New Roman"/>
          <w:b/>
          <w:bCs/>
          <w:color w:val="auto"/>
          <w:sz w:val="28"/>
          <w:szCs w:val="28"/>
          <w:lang w:val="en-SG"/>
        </w:rPr>
        <w:t xml:space="preserve">. </w:t>
      </w:r>
      <w:r w:rsidRPr="000D3136">
        <w:rPr>
          <w:rFonts w:ascii="Times New Roman" w:hAnsi="Times New Roman" w:cs="Times New Roman"/>
          <w:b/>
          <w:bCs/>
          <w:color w:val="auto"/>
          <w:sz w:val="28"/>
          <w:szCs w:val="28"/>
          <w:lang w:val="en-SG"/>
        </w:rPr>
        <w:t>Đánh giá thực trạng quan hệ xã hội có liên quan đến dự thảo</w:t>
      </w:r>
      <w:r w:rsidR="003E4852" w:rsidRPr="000D3136">
        <w:rPr>
          <w:rFonts w:ascii="Times New Roman" w:hAnsi="Times New Roman" w:cs="Times New Roman"/>
          <w:b/>
          <w:bCs/>
          <w:color w:val="auto"/>
          <w:sz w:val="28"/>
          <w:szCs w:val="28"/>
          <w:lang w:val="en-SG"/>
        </w:rPr>
        <w:t xml:space="preserve"> </w:t>
      </w:r>
      <w:r w:rsidR="00EC673E">
        <w:rPr>
          <w:rFonts w:ascii="Times New Roman" w:hAnsi="Times New Roman" w:cs="Times New Roman"/>
          <w:b/>
          <w:bCs/>
          <w:sz w:val="28"/>
          <w:szCs w:val="28"/>
          <w:lang w:val="en-US"/>
        </w:rPr>
        <w:t>Quyết định ban hành phân cấp quản lý, phương án bảo vệ, bảo trì, quy trình vận hành và xử lý tài sản công trình thủy lợi trên địa bàn tỉnh Lào Cai</w:t>
      </w:r>
      <w:r w:rsidR="000D3136">
        <w:rPr>
          <w:rFonts w:ascii="Times New Roman" w:hAnsi="Times New Roman" w:cs="Times New Roman"/>
          <w:b/>
          <w:bCs/>
          <w:sz w:val="28"/>
          <w:szCs w:val="28"/>
          <w:lang w:val="en-US"/>
        </w:rPr>
        <w:t>.</w:t>
      </w:r>
    </w:p>
    <w:p w14:paraId="48F0F153" w14:textId="5913A3A1" w:rsidR="00946E4C" w:rsidRPr="000D3136" w:rsidRDefault="00946E4C" w:rsidP="00B02342">
      <w:pPr>
        <w:spacing w:before="120" w:after="120"/>
        <w:ind w:firstLine="567"/>
        <w:jc w:val="center"/>
        <w:rPr>
          <w:rFonts w:ascii="Times New Roman" w:hAnsi="Times New Roman" w:cs="Times New Roman"/>
          <w:b/>
          <w:bCs/>
          <w:color w:val="auto"/>
          <w:sz w:val="28"/>
          <w:szCs w:val="28"/>
          <w:lang w:val="en-SG"/>
        </w:rPr>
      </w:pPr>
      <w:r w:rsidRPr="000D3136">
        <w:rPr>
          <w:rFonts w:ascii="Times New Roman" w:hAnsi="Times New Roman" w:cs="Times New Roman"/>
          <w:b/>
          <w:noProof/>
          <w:color w:val="auto"/>
          <w:sz w:val="26"/>
          <w:szCs w:val="26"/>
          <w:lang w:val="en-US" w:eastAsia="en-US"/>
          <w14:ligatures w14:val="standardContextual"/>
        </w:rPr>
        <mc:AlternateContent>
          <mc:Choice Requires="wps">
            <w:drawing>
              <wp:anchor distT="0" distB="0" distL="114300" distR="114300" simplePos="0" relativeHeight="251662336" behindDoc="0" locked="0" layoutInCell="1" allowOverlap="1" wp14:anchorId="61793B97" wp14:editId="3831E089">
                <wp:simplePos x="0" y="0"/>
                <wp:positionH relativeFrom="column">
                  <wp:posOffset>1916126</wp:posOffset>
                </wp:positionH>
                <wp:positionV relativeFrom="paragraph">
                  <wp:posOffset>-635</wp:posOffset>
                </wp:positionV>
                <wp:extent cx="2113808" cy="0"/>
                <wp:effectExtent l="0" t="0" r="20320" b="19050"/>
                <wp:wrapNone/>
                <wp:docPr id="1656525606" name="Straight Connector 1656525606"/>
                <wp:cNvGraphicFramePr/>
                <a:graphic xmlns:a="http://schemas.openxmlformats.org/drawingml/2006/main">
                  <a:graphicData uri="http://schemas.microsoft.com/office/word/2010/wordprocessingShape">
                    <wps:wsp>
                      <wps:cNvCnPr/>
                      <wps:spPr>
                        <a:xfrm>
                          <a:off x="0" y="0"/>
                          <a:ext cx="2113808"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2D33FD22" id="Straight Connector 1656525606"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0.9pt,-.05pt" to="317.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" strokecolor="black [3200]">
                <v:stroke joinstyle="miter"/>
              </v:line>
            </w:pict>
          </mc:Fallback>
        </mc:AlternateContent>
      </w:r>
    </w:p>
    <w:p w14:paraId="6BCCA6ED" w14:textId="2CDFCBC3" w:rsidR="00795AC7" w:rsidRPr="000D3136" w:rsidRDefault="00795AC7" w:rsidP="00D237CC">
      <w:pPr>
        <w:spacing w:before="120"/>
        <w:ind w:firstLine="567"/>
        <w:jc w:val="both"/>
        <w:rPr>
          <w:rFonts w:ascii="Times New Roman" w:hAnsi="Times New Roman" w:cs="Times New Roman"/>
          <w:bCs/>
          <w:color w:val="auto"/>
          <w:sz w:val="28"/>
          <w:szCs w:val="28"/>
        </w:rPr>
      </w:pPr>
      <w:r w:rsidRPr="000D3136">
        <w:rPr>
          <w:rFonts w:ascii="Times New Roman" w:hAnsi="Times New Roman" w:cs="Times New Roman"/>
          <w:color w:val="auto"/>
          <w:sz w:val="28"/>
          <w:szCs w:val="28"/>
        </w:rPr>
        <w:t xml:space="preserve">Thực hiện quy định của Luật Ban hành văn </w:t>
      </w:r>
      <w:r w:rsidR="003E4852" w:rsidRPr="000D3136">
        <w:rPr>
          <w:rFonts w:ascii="Times New Roman" w:hAnsi="Times New Roman" w:cs="Times New Roman"/>
          <w:color w:val="auto"/>
          <w:sz w:val="28"/>
          <w:szCs w:val="28"/>
        </w:rPr>
        <w:t>bản quy phạm pháp luật,</w:t>
      </w:r>
      <w:r w:rsidR="003E4852" w:rsidRPr="000D3136">
        <w:rPr>
          <w:rFonts w:ascii="Times New Roman" w:hAnsi="Times New Roman" w:cs="Times New Roman"/>
          <w:color w:val="auto"/>
          <w:sz w:val="28"/>
          <w:szCs w:val="28"/>
          <w:lang w:val="en-SG"/>
        </w:rPr>
        <w:t xml:space="preserve"> Sở Nông nghiệp và Môi trường</w:t>
      </w:r>
      <w:r w:rsidRPr="000D3136">
        <w:rPr>
          <w:rFonts w:ascii="Times New Roman" w:hAnsi="Times New Roman" w:cs="Times New Roman"/>
          <w:color w:val="auto"/>
          <w:sz w:val="28"/>
          <w:szCs w:val="28"/>
        </w:rPr>
        <w:t xml:space="preserve"> đã tiến hành tổng kết việc thi hành</w:t>
      </w:r>
      <w:r w:rsidR="003E4852" w:rsidRPr="000D3136">
        <w:rPr>
          <w:rFonts w:ascii="Times New Roman" w:hAnsi="Times New Roman" w:cs="Times New Roman"/>
          <w:color w:val="auto"/>
          <w:sz w:val="28"/>
          <w:szCs w:val="28"/>
          <w:lang w:val="en-SG"/>
        </w:rPr>
        <w:t xml:space="preserve"> </w:t>
      </w:r>
      <w:r w:rsidR="00924D7E" w:rsidRPr="00924D7E">
        <w:rPr>
          <w:rFonts w:ascii="Times New Roman" w:hAnsi="Times New Roman" w:cs="Times New Roman"/>
          <w:spacing w:val="-4"/>
          <w:sz w:val="28"/>
          <w:szCs w:val="28"/>
        </w:rPr>
        <w:t xml:space="preserve">Quyết định số 49/2021/QĐ-UBND ngày 29/9/2021 của UBND tỉnh Lào Cai (trước sáp nhập) và </w:t>
      </w:r>
      <w:r w:rsidR="00924D7E" w:rsidRPr="00924D7E">
        <w:rPr>
          <w:rFonts w:ascii="Times New Roman" w:hAnsi="Times New Roman" w:cs="Times New Roman"/>
          <w:spacing w:val="-6"/>
          <w:sz w:val="28"/>
          <w:szCs w:val="28"/>
        </w:rPr>
        <w:t>Quyết định số 30/2019/QĐ-UBND ngày 31/12/2019 của UBND tỉnh Yên Bái (trước sáp nhập)</w:t>
      </w:r>
      <w:r w:rsidR="00924D7E" w:rsidRPr="00924D7E">
        <w:rPr>
          <w:rFonts w:ascii="Times New Roman" w:hAnsi="Times New Roman" w:cs="Times New Roman"/>
          <w:bCs/>
          <w:color w:val="auto"/>
          <w:sz w:val="28"/>
          <w:szCs w:val="28"/>
          <w:lang w:val="en-SG"/>
        </w:rPr>
        <w:t xml:space="preserve">. Đánh giá thực trạng quan hệ xã hội có liên quan đến dự thảo </w:t>
      </w:r>
      <w:r w:rsidR="00EC673E">
        <w:rPr>
          <w:rFonts w:ascii="Times New Roman" w:hAnsi="Times New Roman" w:cs="Times New Roman"/>
          <w:bCs/>
          <w:sz w:val="28"/>
          <w:szCs w:val="28"/>
          <w:lang w:val="en-US"/>
        </w:rPr>
        <w:t>Quyết định ban hành phân cấp quản lý, phương án bảo vệ, bảo trì, quy trình vận hành và xử lý tài sản công trình thủy lợi trên địa bàn tỉnh Lào Cai</w:t>
      </w:r>
      <w:r w:rsidR="003E4852" w:rsidRPr="000D3136">
        <w:rPr>
          <w:rFonts w:ascii="Times New Roman" w:hAnsi="Times New Roman" w:cs="Times New Roman"/>
          <w:bCs/>
          <w:color w:val="auto"/>
          <w:sz w:val="28"/>
          <w:szCs w:val="28"/>
          <w:lang w:val="en-SG"/>
        </w:rPr>
        <w:t>,</w:t>
      </w:r>
      <w:r w:rsidRPr="000D3136">
        <w:rPr>
          <w:rFonts w:ascii="Times New Roman" w:hAnsi="Times New Roman" w:cs="Times New Roman"/>
          <w:color w:val="auto"/>
          <w:sz w:val="28"/>
          <w:szCs w:val="28"/>
        </w:rPr>
        <w:t xml:space="preserve"> </w:t>
      </w:r>
      <w:r w:rsidR="003E4852" w:rsidRPr="000D3136">
        <w:rPr>
          <w:rFonts w:ascii="Times New Roman" w:hAnsi="Times New Roman" w:cs="Times New Roman"/>
          <w:color w:val="auto"/>
          <w:sz w:val="28"/>
          <w:szCs w:val="28"/>
          <w:lang w:val="en-SG"/>
        </w:rPr>
        <w:t>k</w:t>
      </w:r>
      <w:r w:rsidRPr="000D3136">
        <w:rPr>
          <w:rFonts w:ascii="Times New Roman" w:hAnsi="Times New Roman" w:cs="Times New Roman"/>
          <w:color w:val="auto"/>
          <w:sz w:val="28"/>
          <w:szCs w:val="28"/>
        </w:rPr>
        <w:t>ết quả như sau:</w:t>
      </w:r>
    </w:p>
    <w:p w14:paraId="252CBF32" w14:textId="77777777" w:rsidR="00795AC7" w:rsidRPr="000D3136" w:rsidRDefault="00795AC7" w:rsidP="00D237CC">
      <w:pPr>
        <w:spacing w:before="120"/>
        <w:ind w:firstLine="567"/>
        <w:jc w:val="both"/>
        <w:rPr>
          <w:rFonts w:ascii="Times New Roman" w:hAnsi="Times New Roman" w:cs="Times New Roman"/>
          <w:b/>
          <w:bCs/>
          <w:color w:val="auto"/>
          <w:sz w:val="28"/>
          <w:szCs w:val="28"/>
        </w:rPr>
      </w:pPr>
      <w:r w:rsidRPr="000D3136">
        <w:rPr>
          <w:rFonts w:ascii="Times New Roman" w:hAnsi="Times New Roman" w:cs="Times New Roman"/>
          <w:b/>
          <w:bCs/>
          <w:color w:val="auto"/>
          <w:sz w:val="28"/>
          <w:szCs w:val="28"/>
        </w:rPr>
        <w:t>I. BỐI CẢNH THỰC HIỆN TỔNG KẾT/ĐÁNH GIÁ</w:t>
      </w:r>
    </w:p>
    <w:p w14:paraId="40AFA69F" w14:textId="363C2E09" w:rsidR="00795AC7" w:rsidRPr="000D3136" w:rsidRDefault="00795AC7" w:rsidP="00D237CC">
      <w:pPr>
        <w:spacing w:before="120"/>
        <w:ind w:firstLine="567"/>
        <w:jc w:val="both"/>
        <w:rPr>
          <w:rFonts w:ascii="Times New Roman" w:hAnsi="Times New Roman" w:cs="Times New Roman"/>
          <w:b/>
          <w:color w:val="auto"/>
          <w:sz w:val="28"/>
          <w:szCs w:val="28"/>
        </w:rPr>
      </w:pPr>
      <w:r w:rsidRPr="000D3136">
        <w:rPr>
          <w:rFonts w:ascii="Times New Roman" w:hAnsi="Times New Roman" w:cs="Times New Roman"/>
          <w:b/>
          <w:color w:val="auto"/>
          <w:sz w:val="28"/>
          <w:szCs w:val="28"/>
        </w:rPr>
        <w:t>1. Bối cảnh trong nước và quốc tế liên quan đến các chính sách/dự thảo/quan hệ xã hội (nếu có).</w:t>
      </w:r>
    </w:p>
    <w:p w14:paraId="3DBEDA7F" w14:textId="1871C61B" w:rsidR="00A753DD" w:rsidRPr="000D3136" w:rsidRDefault="00A753DD" w:rsidP="00D237CC">
      <w:pPr>
        <w:spacing w:before="120"/>
        <w:ind w:firstLine="567"/>
        <w:jc w:val="both"/>
        <w:rPr>
          <w:rFonts w:ascii="Times New Roman" w:hAnsi="Times New Roman" w:cs="Times New Roman"/>
          <w:color w:val="auto"/>
          <w:sz w:val="28"/>
          <w:szCs w:val="28"/>
        </w:rPr>
      </w:pPr>
      <w:r w:rsidRPr="000D3136">
        <w:rPr>
          <w:rFonts w:ascii="Times New Roman" w:hAnsi="Times New Roman" w:cs="Times New Roman"/>
          <w:i/>
          <w:color w:val="auto"/>
          <w:sz w:val="28"/>
          <w:szCs w:val="28"/>
        </w:rPr>
        <w:t>- Bối cảnh quốc tế:</w:t>
      </w:r>
      <w:r w:rsidRPr="000D3136">
        <w:rPr>
          <w:rFonts w:ascii="Times New Roman" w:hAnsi="Times New Roman" w:cs="Times New Roman"/>
          <w:color w:val="auto"/>
          <w:sz w:val="28"/>
          <w:szCs w:val="28"/>
        </w:rPr>
        <w:t xml:space="preserve"> </w:t>
      </w:r>
      <w:r w:rsidRPr="000D3136">
        <w:rPr>
          <w:rFonts w:ascii="Times New Roman" w:hAnsi="Times New Roman" w:cs="Times New Roman"/>
          <w:bCs/>
          <w:color w:val="auto"/>
          <w:sz w:val="28"/>
          <w:szCs w:val="28"/>
        </w:rPr>
        <w:t>An ninh nguồn nước và an toàn công trình thủy lợi là vấn đề toàn cầu.</w:t>
      </w:r>
      <w:r w:rsidRPr="000D3136">
        <w:rPr>
          <w:rFonts w:ascii="Times New Roman" w:hAnsi="Times New Roman" w:cs="Times New Roman"/>
          <w:color w:val="auto"/>
          <w:sz w:val="28"/>
          <w:szCs w:val="28"/>
        </w:rPr>
        <w:t xml:space="preserve"> Biến đổi khí hậu làm tăng tần suất và cường độ các hiện tượng cực đoan (hạn hán, lũ lụt, sạt lở), gây áp lực lên khả năng cung cấp, bảo vệ và khai thác tài nguyên nước. Các cam kết quốc tế về phát triển bền vững (SDGs) và các thông lệ quản trị tài nguyên nước khuyến khích tăng cường quản lý rủi ro, bảo trì cơ sở hạ tầng và tham gia của cộng đồng trong quản lý tài nguyên. </w:t>
      </w:r>
      <w:r w:rsidRPr="000D3136">
        <w:rPr>
          <w:rFonts w:ascii="Times New Roman" w:hAnsi="Times New Roman" w:cs="Times New Roman"/>
          <w:bCs/>
          <w:color w:val="auto"/>
          <w:sz w:val="28"/>
          <w:szCs w:val="28"/>
        </w:rPr>
        <w:t xml:space="preserve">Tiêu chuẩn quốc tế về an toàn đập, quản lý rủi ro và môi trường, </w:t>
      </w:r>
      <w:r w:rsidRPr="000D3136">
        <w:rPr>
          <w:rFonts w:ascii="Times New Roman" w:hAnsi="Times New Roman" w:cs="Times New Roman"/>
          <w:color w:val="auto"/>
          <w:sz w:val="28"/>
          <w:szCs w:val="28"/>
        </w:rPr>
        <w:t>nhấn mạnh yêu cầu lập hồ sơ, đánh giá an toàn, dự phòng kinh phí bảo trì, và minh b</w:t>
      </w:r>
      <w:r w:rsidR="00924D7E">
        <w:rPr>
          <w:rFonts w:ascii="Times New Roman" w:hAnsi="Times New Roman" w:cs="Times New Roman"/>
          <w:color w:val="auto"/>
          <w:sz w:val="28"/>
          <w:szCs w:val="28"/>
        </w:rPr>
        <w:t>ạch trong phân cấp trách nhiệm</w:t>
      </w:r>
      <w:r w:rsidR="00924D7E">
        <w:rPr>
          <w:rFonts w:ascii="Times New Roman" w:hAnsi="Times New Roman" w:cs="Times New Roman"/>
          <w:color w:val="auto"/>
          <w:sz w:val="28"/>
          <w:szCs w:val="28"/>
          <w:lang w:val="en-US"/>
        </w:rPr>
        <w:t>,</w:t>
      </w:r>
      <w:r w:rsidRPr="000D3136">
        <w:rPr>
          <w:rFonts w:ascii="Times New Roman" w:hAnsi="Times New Roman" w:cs="Times New Roman"/>
          <w:color w:val="auto"/>
          <w:sz w:val="28"/>
          <w:szCs w:val="28"/>
        </w:rPr>
        <w:t xml:space="preserve"> những nội dung tương thích với mục tiêu dự thảo Nghị quyết.</w:t>
      </w:r>
    </w:p>
    <w:p w14:paraId="4753A7B3" w14:textId="77777777" w:rsidR="00924D7E" w:rsidRDefault="00A753DD" w:rsidP="00D237CC">
      <w:pPr>
        <w:spacing w:before="120"/>
        <w:ind w:firstLine="567"/>
        <w:jc w:val="both"/>
        <w:rPr>
          <w:rFonts w:ascii="Times New Roman" w:hAnsi="Times New Roman" w:cs="Times New Roman"/>
          <w:color w:val="auto"/>
          <w:sz w:val="28"/>
          <w:szCs w:val="28"/>
          <w:lang w:val="en-US"/>
        </w:rPr>
      </w:pPr>
      <w:r w:rsidRPr="000D3136">
        <w:rPr>
          <w:rFonts w:ascii="Times New Roman" w:hAnsi="Times New Roman" w:cs="Times New Roman"/>
          <w:i/>
          <w:color w:val="auto"/>
          <w:sz w:val="28"/>
          <w:szCs w:val="28"/>
        </w:rPr>
        <w:t>- Bối cảnh trong nước:</w:t>
      </w:r>
      <w:r w:rsidRPr="000D3136">
        <w:rPr>
          <w:rFonts w:ascii="Times New Roman" w:hAnsi="Times New Roman" w:cs="Times New Roman"/>
          <w:color w:val="auto"/>
          <w:sz w:val="28"/>
          <w:szCs w:val="28"/>
        </w:rPr>
        <w:t xml:space="preserve"> </w:t>
      </w:r>
      <w:r w:rsidRPr="000D3136">
        <w:rPr>
          <w:rFonts w:ascii="Times New Roman" w:hAnsi="Times New Roman" w:cs="Times New Roman"/>
          <w:bCs/>
          <w:color w:val="auto"/>
          <w:sz w:val="28"/>
          <w:szCs w:val="28"/>
        </w:rPr>
        <w:t>Chính sách, pháp luật trung ương</w:t>
      </w:r>
      <w:r w:rsidRPr="000D3136">
        <w:rPr>
          <w:rFonts w:ascii="Times New Roman" w:hAnsi="Times New Roman" w:cs="Times New Roman"/>
          <w:color w:val="auto"/>
          <w:sz w:val="28"/>
          <w:szCs w:val="28"/>
        </w:rPr>
        <w:t xml:space="preserve"> đã đặt ra khung pháp lý cho quản lý, khai thác, bảo trì công trình thủy lợi, quản lý tài nguyên nước và an toàn đập (Luật Thủy lợi, Luật Tài nguyên nước, các Nghị định, Thông tư hướng dẫn). Trung ương cũng thúc đẩy phân cấp, phân quyền, tăng cường năng lực chính quyền địa phương trong quản lý tài sản công và thích ứng biến đổi khí hậu. </w:t>
      </w:r>
      <w:r w:rsidRPr="000D3136">
        <w:rPr>
          <w:rFonts w:ascii="Times New Roman" w:hAnsi="Times New Roman" w:cs="Times New Roman"/>
          <w:bCs/>
          <w:color w:val="auto"/>
          <w:sz w:val="28"/>
          <w:szCs w:val="28"/>
        </w:rPr>
        <w:t>Các kết luận, chỉ đạo cấp cao</w:t>
      </w:r>
      <w:r w:rsidRPr="000D3136">
        <w:rPr>
          <w:rFonts w:ascii="Times New Roman" w:hAnsi="Times New Roman" w:cs="Times New Roman"/>
          <w:color w:val="auto"/>
          <w:sz w:val="28"/>
          <w:szCs w:val="28"/>
        </w:rPr>
        <w:t xml:space="preserve"> (kết luận về an ninh nguồn nước, an toàn đập) và các chương trình hành động quốc gia yêu cầu địa phương hoàn thiện cơ chế bảo trì, bố trí nguồn lực và nâng cao năng lực giám sát, điều này tạo cơ sở pháp lý và chính trị cho việc ban </w:t>
      </w:r>
      <w:r w:rsidRPr="000D3136">
        <w:rPr>
          <w:rFonts w:ascii="Times New Roman" w:hAnsi="Times New Roman" w:cs="Times New Roman"/>
          <w:color w:val="auto"/>
          <w:sz w:val="28"/>
          <w:szCs w:val="28"/>
        </w:rPr>
        <w:lastRenderedPageBreak/>
        <w:t xml:space="preserve">hành các chính sách hỗ trợ ở địa phương. </w:t>
      </w:r>
      <w:r w:rsidRPr="000D3136">
        <w:rPr>
          <w:rFonts w:ascii="Times New Roman" w:hAnsi="Times New Roman" w:cs="Times New Roman"/>
          <w:bCs/>
          <w:color w:val="auto"/>
          <w:sz w:val="28"/>
          <w:szCs w:val="28"/>
        </w:rPr>
        <w:t>Có nhu cầu đồng bộ hoá chính sách địa phương</w:t>
      </w:r>
      <w:r w:rsidRPr="000D3136">
        <w:rPr>
          <w:rFonts w:ascii="Times New Roman" w:hAnsi="Times New Roman" w:cs="Times New Roman"/>
          <w:color w:val="auto"/>
          <w:sz w:val="28"/>
          <w:szCs w:val="28"/>
        </w:rPr>
        <w:t xml:space="preserve"> với các văn bản trung ương mới ban hành (ví dụ các Nghị định, Thông tư sửa đổi về </w:t>
      </w:r>
      <w:r w:rsidR="00924D7E">
        <w:rPr>
          <w:rFonts w:ascii="Times New Roman" w:hAnsi="Times New Roman" w:cs="Times New Roman"/>
          <w:color w:val="auto"/>
          <w:sz w:val="28"/>
          <w:szCs w:val="28"/>
          <w:lang w:val="en-US"/>
        </w:rPr>
        <w:t xml:space="preserve">phân cấp, </w:t>
      </w:r>
      <w:r w:rsidRPr="000D3136">
        <w:rPr>
          <w:rFonts w:ascii="Times New Roman" w:hAnsi="Times New Roman" w:cs="Times New Roman"/>
          <w:color w:val="auto"/>
          <w:sz w:val="28"/>
          <w:szCs w:val="28"/>
        </w:rPr>
        <w:t xml:space="preserve">phân quyền, quản lý tài sản kết cấu hạ tầng </w:t>
      </w:r>
      <w:r w:rsidR="00924D7E">
        <w:rPr>
          <w:rFonts w:ascii="Times New Roman" w:hAnsi="Times New Roman" w:cs="Times New Roman"/>
          <w:color w:val="auto"/>
          <w:sz w:val="28"/>
          <w:szCs w:val="28"/>
          <w:lang w:val="en-US"/>
        </w:rPr>
        <w:t>thủy lợi</w:t>
      </w:r>
      <w:r w:rsidRPr="000D3136">
        <w:rPr>
          <w:rFonts w:ascii="Times New Roman" w:hAnsi="Times New Roman" w:cs="Times New Roman"/>
          <w:color w:val="auto"/>
          <w:sz w:val="28"/>
          <w:szCs w:val="28"/>
        </w:rPr>
        <w:t xml:space="preserve">), nên dự thảo </w:t>
      </w:r>
      <w:r w:rsidR="00924D7E">
        <w:rPr>
          <w:rFonts w:ascii="Times New Roman" w:hAnsi="Times New Roman" w:cs="Times New Roman"/>
          <w:color w:val="auto"/>
          <w:sz w:val="28"/>
          <w:szCs w:val="28"/>
          <w:lang w:val="en-US"/>
        </w:rPr>
        <w:t>Quyết định</w:t>
      </w:r>
      <w:r w:rsidRPr="000D3136">
        <w:rPr>
          <w:rFonts w:ascii="Times New Roman" w:hAnsi="Times New Roman" w:cs="Times New Roman"/>
          <w:color w:val="auto"/>
          <w:sz w:val="28"/>
          <w:szCs w:val="28"/>
        </w:rPr>
        <w:t xml:space="preserve"> cần cập nhật, tương thích và làm rõ </w:t>
      </w:r>
      <w:r w:rsidR="00924D7E">
        <w:rPr>
          <w:rFonts w:ascii="Times New Roman" w:hAnsi="Times New Roman" w:cs="Times New Roman"/>
          <w:color w:val="auto"/>
          <w:sz w:val="28"/>
          <w:szCs w:val="28"/>
          <w:lang w:val="en-US"/>
        </w:rPr>
        <w:t>nội dung phân cấp, phân quyền, thẩm quyền xử lý tài sản kết cấu hạ tầng thủy lợi.</w:t>
      </w:r>
    </w:p>
    <w:p w14:paraId="2C69C1BB" w14:textId="77777777" w:rsidR="000B3FAC" w:rsidRDefault="0006337E" w:rsidP="00D237CC">
      <w:pPr>
        <w:spacing w:before="120"/>
        <w:ind w:firstLine="567"/>
        <w:jc w:val="both"/>
        <w:rPr>
          <w:rFonts w:ascii="Times New Roman" w:hAnsi="Times New Roman" w:cs="Times New Roman"/>
          <w:i/>
          <w:color w:val="auto"/>
          <w:sz w:val="28"/>
          <w:szCs w:val="28"/>
          <w:lang w:val="en-US"/>
        </w:rPr>
      </w:pPr>
      <w:r w:rsidRPr="000D3136">
        <w:rPr>
          <w:rFonts w:ascii="Times New Roman" w:hAnsi="Times New Roman" w:cs="Times New Roman"/>
          <w:i/>
          <w:color w:val="auto"/>
          <w:sz w:val="28"/>
          <w:szCs w:val="28"/>
        </w:rPr>
        <w:t>- Bối cảnh địa phương</w:t>
      </w:r>
      <w:r w:rsidR="000B3FAC">
        <w:rPr>
          <w:rFonts w:ascii="Times New Roman" w:hAnsi="Times New Roman" w:cs="Times New Roman"/>
          <w:i/>
          <w:color w:val="auto"/>
          <w:sz w:val="28"/>
          <w:szCs w:val="28"/>
          <w:lang w:val="en-US"/>
        </w:rPr>
        <w:t>:</w:t>
      </w:r>
    </w:p>
    <w:p w14:paraId="40CE9C62" w14:textId="754B82F9" w:rsidR="000B3FAC" w:rsidRPr="000B3FAC" w:rsidRDefault="0006337E" w:rsidP="00D237CC">
      <w:pPr>
        <w:spacing w:before="120"/>
        <w:ind w:firstLine="567"/>
        <w:jc w:val="both"/>
        <w:rPr>
          <w:rFonts w:ascii="Times New Roman" w:hAnsi="Times New Roman" w:cs="Times New Roman"/>
          <w:bCs/>
          <w:sz w:val="28"/>
          <w:szCs w:val="28"/>
          <w:lang w:val="en-US"/>
        </w:rPr>
      </w:pPr>
      <w:r w:rsidRPr="000D3136">
        <w:rPr>
          <w:rFonts w:ascii="Times New Roman" w:hAnsi="Times New Roman" w:cs="Times New Roman"/>
          <w:color w:val="auto"/>
          <w:sz w:val="28"/>
          <w:szCs w:val="28"/>
        </w:rPr>
        <w:t xml:space="preserve"> </w:t>
      </w:r>
      <w:r w:rsidRPr="000D3136">
        <w:rPr>
          <w:rFonts w:ascii="Times New Roman" w:hAnsi="Times New Roman" w:cs="Times New Roman"/>
          <w:bCs/>
          <w:color w:val="auto"/>
          <w:sz w:val="28"/>
          <w:szCs w:val="28"/>
        </w:rPr>
        <w:t>Trước sáp nhập</w:t>
      </w:r>
      <w:r w:rsidRPr="000D3136">
        <w:rPr>
          <w:rFonts w:ascii="Times New Roman" w:hAnsi="Times New Roman" w:cs="Times New Roman"/>
          <w:color w:val="auto"/>
          <w:sz w:val="28"/>
          <w:szCs w:val="28"/>
        </w:rPr>
        <w:t xml:space="preserve">, </w:t>
      </w:r>
      <w:r w:rsidR="000B3FAC" w:rsidRPr="00353844">
        <w:rPr>
          <w:rFonts w:ascii="Times New Roman" w:hAnsi="Times New Roman" w:cs="Times New Roman"/>
          <w:bCs/>
          <w:sz w:val="28"/>
          <w:szCs w:val="28"/>
        </w:rPr>
        <w:t>UBND tỉnh Lào Cai đã ban hành Ọuyết định số 49/2021/QĐ-UBND ngày 29/9/2021 v</w:t>
      </w:r>
      <w:r w:rsidR="000B3FAC">
        <w:rPr>
          <w:rFonts w:ascii="Times New Roman" w:hAnsi="Times New Roman" w:cs="Times New Roman"/>
          <w:bCs/>
          <w:sz w:val="28"/>
          <w:szCs w:val="28"/>
          <w:lang w:val="en-US"/>
        </w:rPr>
        <w:t>ề</w:t>
      </w:r>
      <w:r w:rsidR="000B3FAC" w:rsidRPr="00353844">
        <w:rPr>
          <w:rFonts w:ascii="Times New Roman" w:hAnsi="Times New Roman" w:cs="Times New Roman"/>
          <w:bCs/>
          <w:sz w:val="28"/>
          <w:szCs w:val="28"/>
        </w:rPr>
        <w:t xml:space="preserve"> việc quy định phân cấp quản lý, phê duyệt công bố công khai quy trình vận hành, phê duyệt phương án bảo vệ công trình thu</w:t>
      </w:r>
      <w:r w:rsidR="000B3FAC">
        <w:rPr>
          <w:rFonts w:ascii="Times New Roman" w:hAnsi="Times New Roman" w:cs="Times New Roman"/>
          <w:bCs/>
          <w:sz w:val="28"/>
          <w:szCs w:val="28"/>
        </w:rPr>
        <w:t>ỷ lợi trên địa bàn tỉnh Lào Cai.</w:t>
      </w:r>
      <w:r w:rsidR="000B3FAC">
        <w:rPr>
          <w:rFonts w:ascii="Times New Roman" w:hAnsi="Times New Roman" w:cs="Times New Roman"/>
          <w:bCs/>
          <w:sz w:val="28"/>
          <w:szCs w:val="28"/>
          <w:lang w:val="en-US"/>
        </w:rPr>
        <w:t xml:space="preserve"> </w:t>
      </w:r>
      <w:r w:rsidR="000B3FAC" w:rsidRPr="00353844">
        <w:rPr>
          <w:rFonts w:ascii="Times New Roman" w:hAnsi="Times New Roman" w:cs="Times New Roman"/>
          <w:bCs/>
          <w:sz w:val="28"/>
          <w:szCs w:val="28"/>
        </w:rPr>
        <w:t>UBND tỉnh Yên Bái đã ban hành Quyết định số 30/2019/QĐ-UBND ngày 31/12/2019, Quy định phân cấp quản lý các công trình thủy lợi và vị trí điểm giao nhận sản phẩm, dịch vụ thủy lợi</w:t>
      </w:r>
      <w:r w:rsidR="000B3FAC">
        <w:rPr>
          <w:rFonts w:ascii="Times New Roman" w:hAnsi="Times New Roman" w:cs="Times New Roman"/>
          <w:bCs/>
          <w:sz w:val="28"/>
          <w:szCs w:val="28"/>
          <w:lang w:val="en-US"/>
        </w:rPr>
        <w:t>.</w:t>
      </w:r>
    </w:p>
    <w:p w14:paraId="41C8C4E9" w14:textId="0ED6491D" w:rsidR="0006337E" w:rsidRPr="000D3136" w:rsidRDefault="0006337E" w:rsidP="00D237CC">
      <w:pPr>
        <w:spacing w:before="120"/>
        <w:ind w:firstLine="567"/>
        <w:jc w:val="both"/>
        <w:rPr>
          <w:rFonts w:ascii="Times New Roman" w:hAnsi="Times New Roman" w:cs="Times New Roman"/>
          <w:color w:val="auto"/>
          <w:sz w:val="28"/>
          <w:szCs w:val="28"/>
        </w:rPr>
      </w:pPr>
      <w:r w:rsidRPr="000D3136">
        <w:rPr>
          <w:rFonts w:ascii="Times New Roman" w:hAnsi="Times New Roman" w:cs="Times New Roman"/>
          <w:bCs/>
          <w:color w:val="auto"/>
          <w:sz w:val="28"/>
          <w:szCs w:val="28"/>
        </w:rPr>
        <w:t>Sau sáp nhập và cơ chế chính quyền 2 cấp</w:t>
      </w:r>
      <w:r w:rsidRPr="000D3136">
        <w:rPr>
          <w:rFonts w:ascii="Times New Roman" w:hAnsi="Times New Roman" w:cs="Times New Roman"/>
          <w:color w:val="auto"/>
          <w:sz w:val="28"/>
          <w:szCs w:val="28"/>
        </w:rPr>
        <w:t>, phạm vi quản lý, ranh giới hành chính, quy mô dân số và nhu cầu hạ tầng của nhiều xã thay đổi đáng kể; đồng thời tồn tại sự khác biệt, chồng chéo giữa các quy định</w:t>
      </w:r>
      <w:r w:rsidR="000B3FAC">
        <w:rPr>
          <w:rFonts w:ascii="Times New Roman" w:hAnsi="Times New Roman" w:cs="Times New Roman"/>
          <w:color w:val="auto"/>
          <w:sz w:val="28"/>
          <w:szCs w:val="28"/>
          <w:lang w:val="en-US"/>
        </w:rPr>
        <w:t xml:space="preserve"> của 2 địa phương. </w:t>
      </w:r>
      <w:r w:rsidRPr="000D3136">
        <w:rPr>
          <w:rFonts w:ascii="Times New Roman" w:hAnsi="Times New Roman" w:cs="Times New Roman"/>
          <w:color w:val="auto"/>
          <w:sz w:val="28"/>
          <w:szCs w:val="28"/>
        </w:rPr>
        <w:t xml:space="preserve"> Vì vậy cần </w:t>
      </w:r>
      <w:r w:rsidR="000B3FAC">
        <w:rPr>
          <w:rFonts w:ascii="Times New Roman" w:hAnsi="Times New Roman" w:cs="Times New Roman"/>
          <w:bCs/>
          <w:color w:val="auto"/>
          <w:sz w:val="28"/>
          <w:szCs w:val="28"/>
        </w:rPr>
        <w:t xml:space="preserve">hợp nhất và thay thế </w:t>
      </w:r>
      <w:r w:rsidRPr="000D3136">
        <w:rPr>
          <w:rFonts w:ascii="Times New Roman" w:hAnsi="Times New Roman" w:cs="Times New Roman"/>
          <w:bCs/>
          <w:color w:val="auto"/>
          <w:sz w:val="28"/>
          <w:szCs w:val="28"/>
        </w:rPr>
        <w:t>quy định</w:t>
      </w:r>
      <w:r w:rsidRPr="000D3136">
        <w:rPr>
          <w:rFonts w:ascii="Times New Roman" w:hAnsi="Times New Roman" w:cs="Times New Roman"/>
          <w:color w:val="auto"/>
          <w:sz w:val="28"/>
          <w:szCs w:val="28"/>
        </w:rPr>
        <w:t xml:space="preserve"> để đảm bảo tính thống nhất, minh bạch và khả thi trong phân bổ nguồn lực, phân cấp thẩm quyền và giám sát thực hiện. Điều này là một trong những lý do chính để soạn thảo, điều chỉnh và thay thế các quy định cũ bằng </w:t>
      </w:r>
      <w:r w:rsidR="000B3FAC">
        <w:rPr>
          <w:rFonts w:ascii="Times New Roman" w:hAnsi="Times New Roman" w:cs="Times New Roman"/>
          <w:color w:val="auto"/>
          <w:sz w:val="28"/>
          <w:szCs w:val="28"/>
          <w:lang w:val="en-US"/>
        </w:rPr>
        <w:t>Quyết định</w:t>
      </w:r>
      <w:r w:rsidRPr="000D3136">
        <w:rPr>
          <w:rFonts w:ascii="Times New Roman" w:hAnsi="Times New Roman" w:cs="Times New Roman"/>
          <w:color w:val="auto"/>
          <w:sz w:val="28"/>
          <w:szCs w:val="28"/>
        </w:rPr>
        <w:t xml:space="preserve"> mới.</w:t>
      </w:r>
    </w:p>
    <w:p w14:paraId="6A3DF092" w14:textId="77777777" w:rsidR="00BE3783" w:rsidRDefault="004338B3" w:rsidP="00D237CC">
      <w:pPr>
        <w:spacing w:before="120"/>
        <w:ind w:firstLine="567"/>
        <w:jc w:val="both"/>
        <w:rPr>
          <w:rFonts w:ascii="Times New Roman" w:hAnsi="Times New Roman" w:cs="Times New Roman"/>
          <w:color w:val="auto"/>
          <w:sz w:val="28"/>
          <w:szCs w:val="28"/>
        </w:rPr>
      </w:pPr>
      <w:r w:rsidRPr="000D3136">
        <w:rPr>
          <w:rFonts w:ascii="Times New Roman" w:hAnsi="Times New Roman" w:cs="Times New Roman"/>
          <w:i/>
          <w:color w:val="auto"/>
          <w:sz w:val="28"/>
          <w:szCs w:val="28"/>
        </w:rPr>
        <w:t>Mối liên hệ trực tiếp giữa bối cảnh và nội dung dự thảo:</w:t>
      </w:r>
      <w:r w:rsidRPr="000D3136">
        <w:rPr>
          <w:rFonts w:ascii="Times New Roman" w:hAnsi="Times New Roman" w:cs="Times New Roman"/>
          <w:color w:val="auto"/>
          <w:sz w:val="28"/>
          <w:szCs w:val="28"/>
        </w:rPr>
        <w:t xml:space="preserve"> </w:t>
      </w:r>
      <w:r w:rsidRPr="000D3136">
        <w:rPr>
          <w:rFonts w:ascii="Times New Roman" w:hAnsi="Times New Roman" w:cs="Times New Roman"/>
          <w:bCs/>
          <w:color w:val="auto"/>
          <w:sz w:val="28"/>
          <w:szCs w:val="28"/>
        </w:rPr>
        <w:t xml:space="preserve">Hài hòa với chính sách </w:t>
      </w:r>
      <w:r w:rsidR="00D237CC" w:rsidRPr="000D3136">
        <w:rPr>
          <w:rFonts w:ascii="Times New Roman" w:hAnsi="Times New Roman" w:cs="Times New Roman"/>
          <w:bCs/>
          <w:color w:val="auto"/>
          <w:sz w:val="28"/>
          <w:szCs w:val="28"/>
          <w:lang w:val="en-US"/>
        </w:rPr>
        <w:t>quy định của T</w:t>
      </w:r>
      <w:r w:rsidRPr="000D3136">
        <w:rPr>
          <w:rFonts w:ascii="Times New Roman" w:hAnsi="Times New Roman" w:cs="Times New Roman"/>
          <w:bCs/>
          <w:color w:val="auto"/>
          <w:sz w:val="28"/>
          <w:szCs w:val="28"/>
        </w:rPr>
        <w:t>rung ương</w:t>
      </w:r>
      <w:r w:rsidRPr="000D3136">
        <w:rPr>
          <w:rFonts w:ascii="Times New Roman" w:hAnsi="Times New Roman" w:cs="Times New Roman"/>
          <w:color w:val="auto"/>
          <w:sz w:val="28"/>
          <w:szCs w:val="28"/>
        </w:rPr>
        <w:t xml:space="preserve">: Dự thảo đã dẫn chiếu và căn cứ vào nhiều văn bản </w:t>
      </w:r>
      <w:r w:rsidR="00D237CC" w:rsidRPr="000D3136">
        <w:rPr>
          <w:rFonts w:ascii="Times New Roman" w:hAnsi="Times New Roman" w:cs="Times New Roman"/>
          <w:color w:val="auto"/>
          <w:sz w:val="28"/>
          <w:szCs w:val="28"/>
          <w:lang w:val="en-US"/>
        </w:rPr>
        <w:t>L</w:t>
      </w:r>
      <w:r w:rsidRPr="000D3136">
        <w:rPr>
          <w:rFonts w:ascii="Times New Roman" w:hAnsi="Times New Roman" w:cs="Times New Roman"/>
          <w:color w:val="auto"/>
          <w:sz w:val="28"/>
          <w:szCs w:val="28"/>
        </w:rPr>
        <w:t xml:space="preserve">uật, </w:t>
      </w:r>
      <w:r w:rsidR="00D237CC" w:rsidRPr="000D3136">
        <w:rPr>
          <w:rFonts w:ascii="Times New Roman" w:hAnsi="Times New Roman" w:cs="Times New Roman"/>
          <w:color w:val="auto"/>
          <w:sz w:val="28"/>
          <w:szCs w:val="28"/>
          <w:lang w:val="en-US"/>
        </w:rPr>
        <w:t>N</w:t>
      </w:r>
      <w:r w:rsidRPr="000D3136">
        <w:rPr>
          <w:rFonts w:ascii="Times New Roman" w:hAnsi="Times New Roman" w:cs="Times New Roman"/>
          <w:color w:val="auto"/>
          <w:sz w:val="28"/>
          <w:szCs w:val="28"/>
        </w:rPr>
        <w:t xml:space="preserve">ghị định và </w:t>
      </w:r>
      <w:r w:rsidR="00D237CC" w:rsidRPr="000D3136">
        <w:rPr>
          <w:rFonts w:ascii="Times New Roman" w:hAnsi="Times New Roman" w:cs="Times New Roman"/>
          <w:color w:val="auto"/>
          <w:sz w:val="28"/>
          <w:szCs w:val="28"/>
          <w:lang w:val="en-US"/>
        </w:rPr>
        <w:t>T</w:t>
      </w:r>
      <w:r w:rsidRPr="000D3136">
        <w:rPr>
          <w:rFonts w:ascii="Times New Roman" w:hAnsi="Times New Roman" w:cs="Times New Roman"/>
          <w:color w:val="auto"/>
          <w:sz w:val="28"/>
          <w:szCs w:val="28"/>
        </w:rPr>
        <w:t xml:space="preserve">hông tư liên quan (Luật Thủy lợi, </w:t>
      </w:r>
      <w:r w:rsidR="00D237CC" w:rsidRPr="000D3136">
        <w:rPr>
          <w:rFonts w:ascii="Times New Roman" w:hAnsi="Times New Roman" w:cs="Times New Roman"/>
          <w:color w:val="auto"/>
          <w:sz w:val="28"/>
          <w:szCs w:val="28"/>
          <w:lang w:val="en-US"/>
        </w:rPr>
        <w:t xml:space="preserve">Luật Tài nguyên nước, Luật phòng chống thiên tai; các </w:t>
      </w:r>
      <w:r w:rsidRPr="000D3136">
        <w:rPr>
          <w:rFonts w:ascii="Times New Roman" w:hAnsi="Times New Roman" w:cs="Times New Roman"/>
          <w:color w:val="auto"/>
          <w:sz w:val="28"/>
          <w:szCs w:val="28"/>
        </w:rPr>
        <w:t xml:space="preserve">Nghị định về an toàn đập, Nghị định về phân cấp, </w:t>
      </w:r>
      <w:r w:rsidR="00D237CC" w:rsidRPr="000D3136">
        <w:rPr>
          <w:rFonts w:ascii="Times New Roman" w:hAnsi="Times New Roman" w:cs="Times New Roman"/>
          <w:color w:val="auto"/>
          <w:sz w:val="28"/>
          <w:szCs w:val="28"/>
          <w:lang w:val="en-US"/>
        </w:rPr>
        <w:t xml:space="preserve">và các </w:t>
      </w:r>
      <w:r w:rsidRPr="000D3136">
        <w:rPr>
          <w:rFonts w:ascii="Times New Roman" w:hAnsi="Times New Roman" w:cs="Times New Roman"/>
          <w:color w:val="auto"/>
          <w:sz w:val="28"/>
          <w:szCs w:val="28"/>
        </w:rPr>
        <w:t xml:space="preserve">Thông tư hướng dẫn bảo trì, …) để đảm bảo tính pháp lý và tương thích khi triển khai. </w:t>
      </w:r>
      <w:r w:rsidRPr="000D3136">
        <w:rPr>
          <w:rFonts w:ascii="Times New Roman" w:hAnsi="Times New Roman" w:cs="Times New Roman"/>
          <w:bCs/>
          <w:color w:val="auto"/>
          <w:sz w:val="28"/>
          <w:szCs w:val="28"/>
        </w:rPr>
        <w:t>Khắc phục chồng chéo, tạo thống nhất</w:t>
      </w:r>
      <w:r w:rsidRPr="000D3136">
        <w:rPr>
          <w:rFonts w:ascii="Times New Roman" w:hAnsi="Times New Roman" w:cs="Times New Roman"/>
          <w:color w:val="auto"/>
          <w:sz w:val="28"/>
          <w:szCs w:val="28"/>
        </w:rPr>
        <w:t xml:space="preserve">: Dự thảo quy định </w:t>
      </w:r>
      <w:r w:rsidR="00BE3783">
        <w:rPr>
          <w:rFonts w:ascii="Times New Roman" w:hAnsi="Times New Roman" w:cs="Times New Roman"/>
          <w:color w:val="auto"/>
          <w:sz w:val="28"/>
          <w:szCs w:val="28"/>
          <w:lang w:val="en-US"/>
        </w:rPr>
        <w:t xml:space="preserve">việc </w:t>
      </w:r>
      <w:r w:rsidR="00BE3783" w:rsidRPr="00BE3783">
        <w:rPr>
          <w:rFonts w:ascii="Times New Roman" w:hAnsi="Times New Roman" w:cs="Times New Roman"/>
          <w:color w:val="auto"/>
          <w:sz w:val="28"/>
          <w:szCs w:val="28"/>
          <w:lang w:val="en-US"/>
        </w:rPr>
        <w:t>p</w:t>
      </w:r>
      <w:r w:rsidR="00BE3783" w:rsidRPr="00BE3783">
        <w:rPr>
          <w:rFonts w:ascii="Times New Roman" w:hAnsi="Times New Roman" w:cs="Times New Roman"/>
          <w:bCs/>
          <w:sz w:val="28"/>
          <w:szCs w:val="28"/>
        </w:rPr>
        <w:t xml:space="preserve">hân cấp quản lý, điểm giao nhận sản phẩm dịch vụ; phê duyệt quy trình vận hành, phương án bảo vệ, bảo trì; thẩm quyền quyết định xử lý tài sản kết cấu hạ tầng đối với công trình thủy lợi </w:t>
      </w:r>
      <w:r w:rsidRPr="000D3136">
        <w:rPr>
          <w:rFonts w:ascii="Times New Roman" w:hAnsi="Times New Roman" w:cs="Times New Roman"/>
          <w:color w:val="auto"/>
          <w:sz w:val="28"/>
          <w:szCs w:val="28"/>
        </w:rPr>
        <w:t>và trách nhiệm quản lý nhằm thay thế/điều chỉnh những quy định cũ (</w:t>
      </w:r>
      <w:r w:rsidRPr="000D3136">
        <w:rPr>
          <w:rFonts w:ascii="Times New Roman" w:hAnsi="Times New Roman" w:cs="Times New Roman"/>
          <w:i/>
          <w:iCs/>
          <w:color w:val="auto"/>
          <w:sz w:val="28"/>
          <w:szCs w:val="28"/>
        </w:rPr>
        <w:t>giai đoạn trước sáp nhập</w:t>
      </w:r>
      <w:r w:rsidRPr="000D3136">
        <w:rPr>
          <w:rFonts w:ascii="Times New Roman" w:hAnsi="Times New Roman" w:cs="Times New Roman"/>
          <w:color w:val="auto"/>
          <w:sz w:val="28"/>
          <w:szCs w:val="28"/>
        </w:rPr>
        <w:t xml:space="preserve">) để phù hợp với tình hình mới, tránh xung đột trong </w:t>
      </w:r>
      <w:r w:rsidR="00BE3783">
        <w:rPr>
          <w:rFonts w:ascii="Times New Roman" w:hAnsi="Times New Roman" w:cs="Times New Roman"/>
          <w:color w:val="auto"/>
          <w:sz w:val="28"/>
          <w:szCs w:val="28"/>
          <w:lang w:val="en-US"/>
        </w:rPr>
        <w:t>quản lý nhà nước về công trình thủy lợi</w:t>
      </w:r>
      <w:r w:rsidRPr="000D3136">
        <w:rPr>
          <w:rFonts w:ascii="Times New Roman" w:hAnsi="Times New Roman" w:cs="Times New Roman"/>
          <w:color w:val="auto"/>
          <w:sz w:val="28"/>
          <w:szCs w:val="28"/>
        </w:rPr>
        <w:t xml:space="preserve">. </w:t>
      </w:r>
    </w:p>
    <w:p w14:paraId="2D980A37" w14:textId="56546B3B" w:rsidR="00795AC7" w:rsidRPr="000D3136" w:rsidRDefault="00795AC7" w:rsidP="00D237CC">
      <w:pPr>
        <w:spacing w:before="120"/>
        <w:ind w:firstLine="567"/>
        <w:jc w:val="both"/>
        <w:rPr>
          <w:rFonts w:ascii="Times New Roman" w:hAnsi="Times New Roman" w:cs="Times New Roman"/>
          <w:b/>
          <w:color w:val="auto"/>
          <w:sz w:val="28"/>
          <w:szCs w:val="28"/>
        </w:rPr>
      </w:pPr>
      <w:r w:rsidRPr="000D3136">
        <w:rPr>
          <w:rFonts w:ascii="Times New Roman" w:hAnsi="Times New Roman" w:cs="Times New Roman"/>
          <w:b/>
          <w:color w:val="auto"/>
          <w:sz w:val="28"/>
          <w:szCs w:val="28"/>
        </w:rPr>
        <w:t>2. Quá trình thực hiện tổng kết/đánh giá thực trạng.</w:t>
      </w:r>
    </w:p>
    <w:p w14:paraId="3FDE0ACA" w14:textId="6C593F3C" w:rsidR="00E21936" w:rsidRDefault="00E80616" w:rsidP="00D237CC">
      <w:pPr>
        <w:spacing w:before="120"/>
        <w:ind w:firstLine="567"/>
        <w:jc w:val="both"/>
        <w:rPr>
          <w:rFonts w:ascii="Times New Roman" w:hAnsi="Times New Roman" w:cs="Times New Roman"/>
          <w:color w:val="auto"/>
          <w:sz w:val="28"/>
          <w:szCs w:val="28"/>
          <w:lang w:val="fr-FR"/>
        </w:rPr>
      </w:pPr>
      <w:r w:rsidRPr="000D3136">
        <w:rPr>
          <w:rFonts w:ascii="Times New Roman" w:hAnsi="Times New Roman" w:cs="Times New Roman"/>
          <w:color w:val="auto"/>
          <w:sz w:val="28"/>
          <w:szCs w:val="28"/>
          <w:lang w:val="fr-FR"/>
        </w:rPr>
        <w:t xml:space="preserve">Thực hiện chủ trương của Đảng, pháp luật của Nhà nước lấy người dân là đối tượng thụ hưởng, là trung tâm để hoạch định các chính sách nhằm mục tiêu phát triển kinh tế xã hội của mỗi mỗi địa phương. Hệ thống công trình </w:t>
      </w:r>
      <w:r w:rsidR="00BE3783">
        <w:rPr>
          <w:rFonts w:ascii="Times New Roman" w:hAnsi="Times New Roman" w:cs="Times New Roman"/>
          <w:color w:val="auto"/>
          <w:sz w:val="28"/>
          <w:szCs w:val="28"/>
          <w:lang w:val="fr-FR"/>
        </w:rPr>
        <w:t>thủy lợi</w:t>
      </w:r>
      <w:r w:rsidRPr="000D3136">
        <w:rPr>
          <w:rFonts w:ascii="Times New Roman" w:hAnsi="Times New Roman" w:cs="Times New Roman"/>
          <w:color w:val="auto"/>
          <w:sz w:val="28"/>
          <w:szCs w:val="28"/>
          <w:lang w:val="fr-FR"/>
        </w:rPr>
        <w:t xml:space="preserve"> trên địa bàn tỉnh Lào Cai cơ bản đã được</w:t>
      </w:r>
      <w:r w:rsidR="00BE3783">
        <w:rPr>
          <w:rFonts w:ascii="Times New Roman" w:hAnsi="Times New Roman" w:cs="Times New Roman"/>
          <w:color w:val="auto"/>
          <w:sz w:val="28"/>
          <w:szCs w:val="28"/>
          <w:lang w:val="fr-FR"/>
        </w:rPr>
        <w:t xml:space="preserve"> đầu tư, dần hoàn thiện đồng </w:t>
      </w:r>
      <w:proofErr w:type="gramStart"/>
      <w:r w:rsidR="00BE3783">
        <w:rPr>
          <w:rFonts w:ascii="Times New Roman" w:hAnsi="Times New Roman" w:cs="Times New Roman"/>
          <w:color w:val="auto"/>
          <w:sz w:val="28"/>
          <w:szCs w:val="28"/>
          <w:lang w:val="fr-FR"/>
        </w:rPr>
        <w:t>bộ</w:t>
      </w:r>
      <w:r w:rsidRPr="000D3136">
        <w:rPr>
          <w:rFonts w:ascii="Times New Roman" w:hAnsi="Times New Roman" w:cs="Times New Roman"/>
          <w:color w:val="auto"/>
          <w:sz w:val="28"/>
          <w:szCs w:val="28"/>
          <w:lang w:val="fr-FR"/>
        </w:rPr>
        <w:t>;</w:t>
      </w:r>
      <w:proofErr w:type="gramEnd"/>
      <w:r w:rsidRPr="000D3136">
        <w:rPr>
          <w:rFonts w:ascii="Times New Roman" w:hAnsi="Times New Roman" w:cs="Times New Roman"/>
          <w:color w:val="auto"/>
          <w:sz w:val="28"/>
          <w:szCs w:val="28"/>
          <w:lang w:val="fr-FR"/>
        </w:rPr>
        <w:t xml:space="preserve"> hệ thống công trình thủy lợi</w:t>
      </w:r>
      <w:r w:rsidR="00D237CC" w:rsidRPr="000D3136">
        <w:rPr>
          <w:rFonts w:ascii="Times New Roman" w:hAnsi="Times New Roman" w:cs="Times New Roman"/>
          <w:color w:val="auto"/>
          <w:sz w:val="28"/>
          <w:szCs w:val="28"/>
          <w:lang w:val="fr-FR"/>
        </w:rPr>
        <w:t xml:space="preserve"> được đầu tư từ ngân sách</w:t>
      </w:r>
      <w:r w:rsidRPr="000D3136">
        <w:rPr>
          <w:rFonts w:ascii="Times New Roman" w:hAnsi="Times New Roman" w:cs="Times New Roman"/>
          <w:color w:val="auto"/>
          <w:sz w:val="28"/>
          <w:szCs w:val="28"/>
          <w:lang w:val="fr-FR"/>
        </w:rPr>
        <w:t xml:space="preserve"> đã phủ khắp các khu canh tác nông nghiệp</w:t>
      </w:r>
      <w:r w:rsidR="00D237CC" w:rsidRPr="000D3136">
        <w:rPr>
          <w:rFonts w:ascii="Times New Roman" w:hAnsi="Times New Roman" w:cs="Times New Roman"/>
          <w:color w:val="auto"/>
          <w:sz w:val="28"/>
          <w:szCs w:val="28"/>
          <w:lang w:val="fr-FR"/>
        </w:rPr>
        <w:t>, khu dân cư nông thôn sinh sống</w:t>
      </w:r>
      <w:r w:rsidR="00BE3783">
        <w:rPr>
          <w:rFonts w:ascii="Times New Roman" w:hAnsi="Times New Roman" w:cs="Times New Roman"/>
          <w:color w:val="auto"/>
          <w:sz w:val="28"/>
          <w:szCs w:val="28"/>
          <w:lang w:val="fr-FR"/>
        </w:rPr>
        <w:t xml:space="preserve">. </w:t>
      </w:r>
      <w:r w:rsidRPr="000D3136">
        <w:rPr>
          <w:rFonts w:ascii="Times New Roman" w:hAnsi="Times New Roman" w:cs="Times New Roman"/>
          <w:color w:val="auto"/>
          <w:sz w:val="28"/>
          <w:szCs w:val="28"/>
          <w:lang w:val="fr-FR"/>
        </w:rPr>
        <w:t xml:space="preserve">Để </w:t>
      </w:r>
      <w:r w:rsidR="00BE3783">
        <w:rPr>
          <w:rFonts w:ascii="Times New Roman" w:hAnsi="Times New Roman" w:cs="Times New Roman"/>
          <w:color w:val="auto"/>
          <w:sz w:val="28"/>
          <w:szCs w:val="28"/>
          <w:lang w:val="fr-FR"/>
        </w:rPr>
        <w:t>công tác quản lý khai thác và bảo vệ các công trình thủy lợi được hiệu quả</w:t>
      </w:r>
      <w:r w:rsidRPr="000D3136">
        <w:rPr>
          <w:rFonts w:ascii="Times New Roman" w:hAnsi="Times New Roman" w:cs="Times New Roman"/>
          <w:color w:val="auto"/>
          <w:sz w:val="28"/>
          <w:szCs w:val="28"/>
          <w:lang w:val="fr-FR"/>
        </w:rPr>
        <w:t xml:space="preserve">, Sở Nông nghiệp và PTNT nay là Sở Nông nghiệp và Môi trường được Ủy ban nhân dân tỉnh giao chủ trì tham mưu các </w:t>
      </w:r>
      <w:r w:rsidR="00BE3783">
        <w:rPr>
          <w:rFonts w:ascii="Times New Roman" w:hAnsi="Times New Roman" w:cs="Times New Roman"/>
          <w:color w:val="auto"/>
          <w:sz w:val="28"/>
          <w:szCs w:val="28"/>
          <w:lang w:val="fr-FR"/>
        </w:rPr>
        <w:t>Quyết định của UBND tỉnh</w:t>
      </w:r>
      <w:r w:rsidR="00E21936">
        <w:rPr>
          <w:rFonts w:ascii="Times New Roman" w:hAnsi="Times New Roman" w:cs="Times New Roman"/>
          <w:color w:val="auto"/>
          <w:sz w:val="28"/>
          <w:szCs w:val="28"/>
          <w:lang w:val="fr-FR"/>
        </w:rPr>
        <w:t xml:space="preserve">: </w:t>
      </w:r>
      <w:r w:rsidR="00E21936">
        <w:rPr>
          <w:rFonts w:ascii="Times New Roman" w:hAnsi="Times New Roman" w:cs="Times New Roman"/>
          <w:bCs/>
          <w:sz w:val="28"/>
          <w:szCs w:val="28"/>
          <w:lang w:val="en-US"/>
        </w:rPr>
        <w:t>Q</w:t>
      </w:r>
      <w:r w:rsidR="00E21936" w:rsidRPr="00353844">
        <w:rPr>
          <w:rFonts w:ascii="Times New Roman" w:hAnsi="Times New Roman" w:cs="Times New Roman"/>
          <w:bCs/>
          <w:sz w:val="28"/>
          <w:szCs w:val="28"/>
        </w:rPr>
        <w:t>uyết định số 49/2021/QĐ-UBND ngày 29/9/2021 v</w:t>
      </w:r>
      <w:r w:rsidR="009A444C">
        <w:rPr>
          <w:rFonts w:ascii="Times New Roman" w:hAnsi="Times New Roman" w:cs="Times New Roman"/>
          <w:bCs/>
          <w:sz w:val="28"/>
          <w:szCs w:val="28"/>
          <w:lang w:val="en-US"/>
        </w:rPr>
        <w:t>ề</w:t>
      </w:r>
      <w:r w:rsidR="00E21936" w:rsidRPr="00353844">
        <w:rPr>
          <w:rFonts w:ascii="Times New Roman" w:hAnsi="Times New Roman" w:cs="Times New Roman"/>
          <w:bCs/>
          <w:sz w:val="28"/>
          <w:szCs w:val="28"/>
        </w:rPr>
        <w:t xml:space="preserve"> việc quy định phân cấp </w:t>
      </w:r>
      <w:r w:rsidR="00E21936" w:rsidRPr="00353844">
        <w:rPr>
          <w:rFonts w:ascii="Times New Roman" w:hAnsi="Times New Roman" w:cs="Times New Roman"/>
          <w:bCs/>
          <w:sz w:val="28"/>
          <w:szCs w:val="28"/>
        </w:rPr>
        <w:lastRenderedPageBreak/>
        <w:t>quản lý, phê duyệt công bố công khai quy trình vận hành, phê duyệt phương án bảo vệ công trình thuỷ lợi trên địa bàn tỉnh Lào Cai</w:t>
      </w:r>
      <w:r w:rsidR="00E21936">
        <w:rPr>
          <w:rFonts w:ascii="Times New Roman" w:hAnsi="Times New Roman" w:cs="Times New Roman"/>
          <w:bCs/>
          <w:sz w:val="28"/>
          <w:szCs w:val="28"/>
          <w:lang w:val="en-US"/>
        </w:rPr>
        <w:t xml:space="preserve"> (cũ)</w:t>
      </w:r>
      <w:r w:rsidR="00E21936">
        <w:rPr>
          <w:rFonts w:ascii="Times New Roman" w:hAnsi="Times New Roman" w:cs="Times New Roman"/>
          <w:bCs/>
          <w:sz w:val="28"/>
          <w:szCs w:val="28"/>
        </w:rPr>
        <w:t> </w:t>
      </w:r>
      <w:r w:rsidR="00E21936">
        <w:rPr>
          <w:rFonts w:ascii="Times New Roman" w:hAnsi="Times New Roman" w:cs="Times New Roman"/>
          <w:color w:val="auto"/>
          <w:sz w:val="28"/>
          <w:szCs w:val="28"/>
          <w:lang w:val="fr-FR"/>
        </w:rPr>
        <w:t xml:space="preserve">; </w:t>
      </w:r>
      <w:r w:rsidR="00E21936" w:rsidRPr="00353844">
        <w:rPr>
          <w:rFonts w:ascii="Times New Roman" w:hAnsi="Times New Roman" w:cs="Times New Roman"/>
          <w:bCs/>
          <w:sz w:val="28"/>
          <w:szCs w:val="28"/>
        </w:rPr>
        <w:t>Quyết định số 30/2019/QĐ-UBND ngày 31/12/2019, Quy định phân cấp quản lý các công trình thủy lợi và vị trí điểm giao nhận sản phẩm, dịch vụ thủy lợi</w:t>
      </w:r>
      <w:r w:rsidR="00E21936">
        <w:rPr>
          <w:rFonts w:ascii="Times New Roman" w:hAnsi="Times New Roman" w:cs="Times New Roman"/>
          <w:bCs/>
          <w:sz w:val="28"/>
          <w:szCs w:val="28"/>
          <w:lang w:val="en-US"/>
        </w:rPr>
        <w:t xml:space="preserve"> trên địa bàn tỉnh Yên Bái (cũ)</w:t>
      </w:r>
      <w:r w:rsidR="00E21936">
        <w:rPr>
          <w:rFonts w:ascii="Times New Roman" w:hAnsi="Times New Roman" w:cs="Times New Roman"/>
          <w:color w:val="auto"/>
          <w:sz w:val="28"/>
          <w:szCs w:val="28"/>
          <w:lang w:val="en-US"/>
        </w:rPr>
        <w:t>.</w:t>
      </w:r>
      <w:r w:rsidRPr="000D3136">
        <w:rPr>
          <w:rFonts w:ascii="Times New Roman" w:hAnsi="Times New Roman" w:cs="Times New Roman"/>
          <w:color w:val="auto"/>
          <w:sz w:val="28"/>
          <w:szCs w:val="28"/>
          <w:lang w:val="fr-FR"/>
        </w:rPr>
        <w:t xml:space="preserve"> </w:t>
      </w:r>
    </w:p>
    <w:p w14:paraId="13830028" w14:textId="7951269F" w:rsidR="00E80616" w:rsidRPr="00E21936" w:rsidRDefault="00E21936" w:rsidP="00D237CC">
      <w:pPr>
        <w:spacing w:before="120"/>
        <w:ind w:firstLine="567"/>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fr-FR"/>
        </w:rPr>
        <w:t>T</w:t>
      </w:r>
      <w:r w:rsidR="00E80616" w:rsidRPr="000D3136">
        <w:rPr>
          <w:rFonts w:ascii="Times New Roman" w:hAnsi="Times New Roman" w:cs="Times New Roman"/>
          <w:color w:val="auto"/>
          <w:sz w:val="28"/>
          <w:szCs w:val="28"/>
          <w:lang w:val="fr-FR"/>
        </w:rPr>
        <w:t xml:space="preserve">ại thời điểm hiện tại </w:t>
      </w:r>
      <w:r w:rsidR="00BE3783">
        <w:rPr>
          <w:rFonts w:ascii="Times New Roman" w:hAnsi="Times New Roman" w:cs="Times New Roman"/>
          <w:color w:val="auto"/>
          <w:sz w:val="28"/>
          <w:szCs w:val="28"/>
          <w:lang w:val="fr-FR"/>
        </w:rPr>
        <w:t xml:space="preserve">các Quyết định này </w:t>
      </w:r>
      <w:r w:rsidR="00E80616" w:rsidRPr="000D3136">
        <w:rPr>
          <w:rFonts w:ascii="Times New Roman" w:hAnsi="Times New Roman" w:cs="Times New Roman"/>
          <w:color w:val="auto"/>
          <w:sz w:val="28"/>
          <w:szCs w:val="28"/>
          <w:lang w:val="fr-FR"/>
        </w:rPr>
        <w:t>đang có hiệu lực</w:t>
      </w:r>
      <w:r w:rsidR="00D237CC" w:rsidRPr="000D3136">
        <w:rPr>
          <w:rFonts w:ascii="Times New Roman" w:hAnsi="Times New Roman" w:cs="Times New Roman"/>
          <w:color w:val="auto"/>
          <w:sz w:val="28"/>
          <w:szCs w:val="28"/>
          <w:lang w:val="fr-FR"/>
        </w:rPr>
        <w:t xml:space="preserve"> được áp dụng trên địa bàn tỉnh Lào Cai</w:t>
      </w:r>
      <w:r>
        <w:rPr>
          <w:rFonts w:ascii="Times New Roman" w:hAnsi="Times New Roman" w:cs="Times New Roman"/>
          <w:color w:val="auto"/>
          <w:sz w:val="28"/>
          <w:szCs w:val="28"/>
          <w:lang w:val="fr-FR"/>
        </w:rPr>
        <w:t xml:space="preserve"> theo từng địa bàn của tỉnh trước sáp nhập</w:t>
      </w:r>
      <w:r w:rsidR="00E80616" w:rsidRPr="000D3136">
        <w:rPr>
          <w:rFonts w:ascii="Times New Roman" w:hAnsi="Times New Roman" w:cs="Times New Roman"/>
          <w:color w:val="auto"/>
          <w:sz w:val="28"/>
          <w:szCs w:val="28"/>
          <w:lang w:val="fr-FR"/>
        </w:rPr>
        <w:t xml:space="preserve">. </w:t>
      </w:r>
    </w:p>
    <w:p w14:paraId="3CCC9B66" w14:textId="77777777" w:rsidR="00795AC7" w:rsidRPr="000D3136" w:rsidRDefault="00795AC7" w:rsidP="00D237CC">
      <w:pPr>
        <w:spacing w:before="120"/>
        <w:ind w:firstLine="567"/>
        <w:jc w:val="both"/>
        <w:rPr>
          <w:rFonts w:ascii="Times New Roman" w:hAnsi="Times New Roman" w:cs="Times New Roman"/>
          <w:b/>
          <w:bCs/>
          <w:color w:val="auto"/>
          <w:sz w:val="28"/>
          <w:szCs w:val="28"/>
        </w:rPr>
      </w:pPr>
      <w:r w:rsidRPr="000D3136">
        <w:rPr>
          <w:rFonts w:ascii="Times New Roman" w:hAnsi="Times New Roman" w:cs="Times New Roman"/>
          <w:b/>
          <w:bCs/>
          <w:color w:val="auto"/>
          <w:sz w:val="28"/>
          <w:szCs w:val="28"/>
        </w:rPr>
        <w:t>II. KẾT QUẢ THỰC HIỆN/THỰC TRẠNG QUAN HỆ XÃ HỘI</w:t>
      </w:r>
    </w:p>
    <w:p w14:paraId="10727378" w14:textId="7B5BAB86" w:rsidR="00795AC7" w:rsidRPr="000D3136" w:rsidRDefault="00795AC7" w:rsidP="00D237CC">
      <w:pPr>
        <w:spacing w:before="120"/>
        <w:ind w:firstLine="567"/>
        <w:jc w:val="both"/>
        <w:rPr>
          <w:rFonts w:ascii="Times New Roman" w:hAnsi="Times New Roman" w:cs="Times New Roman"/>
          <w:b/>
          <w:color w:val="auto"/>
          <w:sz w:val="28"/>
          <w:szCs w:val="28"/>
        </w:rPr>
      </w:pPr>
      <w:r w:rsidRPr="000D3136">
        <w:rPr>
          <w:rFonts w:ascii="Times New Roman" w:hAnsi="Times New Roman" w:cs="Times New Roman"/>
          <w:b/>
          <w:color w:val="auto"/>
          <w:sz w:val="28"/>
          <w:szCs w:val="28"/>
        </w:rPr>
        <w:t>1. Việc tổ chức thi hành văn bản quy phạm pháp luật/thực trạng các quan hệ xã hội.</w:t>
      </w:r>
    </w:p>
    <w:p w14:paraId="081CCA89" w14:textId="69063BCA" w:rsidR="002673BE" w:rsidRPr="002673BE" w:rsidRDefault="002673BE" w:rsidP="002673BE">
      <w:pPr>
        <w:jc w:val="both"/>
        <w:rPr>
          <w:rFonts w:ascii="Times New Roman" w:hAnsi="Times New Roman" w:cs="Times New Roman"/>
          <w:bCs/>
          <w:sz w:val="28"/>
          <w:szCs w:val="28"/>
          <w:lang w:val="en-US"/>
        </w:rPr>
      </w:pPr>
      <w:r>
        <w:rPr>
          <w:rFonts w:ascii="Times New Roman" w:hAnsi="Times New Roman" w:cs="Times New Roman"/>
          <w:color w:val="auto"/>
          <w:sz w:val="28"/>
          <w:szCs w:val="28"/>
          <w:lang w:val="fr-FR"/>
        </w:rPr>
        <w:tab/>
      </w:r>
      <w:r w:rsidR="000E42C3" w:rsidRPr="000D3136">
        <w:rPr>
          <w:rFonts w:ascii="Times New Roman" w:hAnsi="Times New Roman" w:cs="Times New Roman"/>
          <w:color w:val="auto"/>
          <w:sz w:val="28"/>
          <w:szCs w:val="28"/>
          <w:lang w:val="fr-FR"/>
        </w:rPr>
        <w:t xml:space="preserve">Thực hiện nhiệm vụ chủ trì theo dõi, tham mưu chỉ đạo thực hiện </w:t>
      </w:r>
      <w:r w:rsidR="009A444C">
        <w:rPr>
          <w:rFonts w:ascii="Times New Roman" w:hAnsi="Times New Roman" w:cs="Times New Roman"/>
          <w:bCs/>
          <w:sz w:val="28"/>
          <w:szCs w:val="28"/>
          <w:lang w:val="en-US"/>
        </w:rPr>
        <w:t>Q</w:t>
      </w:r>
      <w:r w:rsidR="009A444C" w:rsidRPr="00353844">
        <w:rPr>
          <w:rFonts w:ascii="Times New Roman" w:hAnsi="Times New Roman" w:cs="Times New Roman"/>
          <w:bCs/>
          <w:sz w:val="28"/>
          <w:szCs w:val="28"/>
        </w:rPr>
        <w:t>uyết định số 49/2021/QĐ-UBND ngày 29/9/2021</w:t>
      </w:r>
      <w:r w:rsidR="009A444C">
        <w:rPr>
          <w:rFonts w:ascii="Times New Roman" w:hAnsi="Times New Roman" w:cs="Times New Roman"/>
          <w:bCs/>
          <w:sz w:val="28"/>
          <w:szCs w:val="28"/>
          <w:lang w:val="en-US"/>
        </w:rPr>
        <w:t xml:space="preserve"> của UBND tỉnh Lào Cai (cũ) và </w:t>
      </w:r>
      <w:r w:rsidR="009A444C" w:rsidRPr="00353844">
        <w:rPr>
          <w:rFonts w:ascii="Times New Roman" w:hAnsi="Times New Roman" w:cs="Times New Roman"/>
          <w:bCs/>
          <w:sz w:val="28"/>
          <w:szCs w:val="28"/>
        </w:rPr>
        <w:t>Quyết định số 30/2019/QĐ-UBND ngày 31/12/2019</w:t>
      </w:r>
      <w:r w:rsidR="009A444C">
        <w:rPr>
          <w:rFonts w:ascii="Times New Roman" w:hAnsi="Times New Roman" w:cs="Times New Roman"/>
          <w:bCs/>
          <w:sz w:val="28"/>
          <w:szCs w:val="28"/>
          <w:lang w:val="en-US"/>
        </w:rPr>
        <w:t xml:space="preserve"> UBND tỉnh Yên Bái (cũ</w:t>
      </w:r>
      <w:r w:rsidR="000E42C3" w:rsidRPr="000D3136">
        <w:rPr>
          <w:rFonts w:ascii="Times New Roman" w:hAnsi="Times New Roman" w:cs="Times New Roman"/>
          <w:color w:val="auto"/>
          <w:sz w:val="28"/>
          <w:szCs w:val="28"/>
          <w:lang w:val="fr-FR"/>
        </w:rPr>
        <w:t xml:space="preserve">, </w:t>
      </w:r>
      <w:r w:rsidR="00190FB5" w:rsidRPr="000D3136">
        <w:rPr>
          <w:rFonts w:ascii="Times New Roman" w:hAnsi="Times New Roman" w:cs="Times New Roman"/>
          <w:color w:val="auto"/>
          <w:sz w:val="28"/>
          <w:szCs w:val="28"/>
          <w:lang w:val="fr-FR"/>
        </w:rPr>
        <w:t xml:space="preserve">Sở Nông nghiệp và PTNT nay là </w:t>
      </w:r>
      <w:r w:rsidR="000E42C3" w:rsidRPr="000D3136">
        <w:rPr>
          <w:rFonts w:ascii="Times New Roman" w:hAnsi="Times New Roman" w:cs="Times New Roman"/>
          <w:color w:val="auto"/>
          <w:sz w:val="28"/>
          <w:szCs w:val="28"/>
          <w:lang w:val="fr-FR"/>
        </w:rPr>
        <w:t>Sở Nông nghiệp và Môi trường đã tích cực trong việc triển khai thực hiện</w:t>
      </w:r>
      <w:r>
        <w:rPr>
          <w:rFonts w:ascii="Times New Roman" w:hAnsi="Times New Roman" w:cs="Times New Roman"/>
          <w:color w:val="auto"/>
          <w:sz w:val="28"/>
          <w:szCs w:val="28"/>
          <w:lang w:val="fr-FR"/>
        </w:rPr>
        <w:t xml:space="preserve">: </w:t>
      </w:r>
      <w:r>
        <w:rPr>
          <w:rFonts w:ascii="Times New Roman" w:hAnsi="Times New Roman" w:cs="Times New Roman"/>
          <w:bCs/>
          <w:sz w:val="28"/>
          <w:szCs w:val="28"/>
          <w:lang w:val="en-US"/>
        </w:rPr>
        <w:t>G</w:t>
      </w:r>
      <w:r w:rsidRPr="00353844">
        <w:rPr>
          <w:rFonts w:ascii="Times New Roman" w:hAnsi="Times New Roman" w:cs="Times New Roman"/>
          <w:bCs/>
          <w:sz w:val="28"/>
          <w:szCs w:val="28"/>
        </w:rPr>
        <w:t>iao kế hoạch hằng năm để chính quyền địa phương phân cấp quản lý công trình</w:t>
      </w:r>
      <w:r>
        <w:rPr>
          <w:rFonts w:ascii="Times New Roman" w:hAnsi="Times New Roman" w:cs="Times New Roman"/>
          <w:bCs/>
          <w:sz w:val="28"/>
          <w:szCs w:val="28"/>
          <w:lang w:val="en-US"/>
        </w:rPr>
        <w:t>,</w:t>
      </w:r>
      <w:r w:rsidRPr="00353844">
        <w:rPr>
          <w:rFonts w:ascii="Times New Roman" w:hAnsi="Times New Roman" w:cs="Times New Roman"/>
          <w:bCs/>
          <w:sz w:val="28"/>
          <w:szCs w:val="28"/>
        </w:rPr>
        <w:t xml:space="preserve"> tổ chức thực hiện sử dụng sản phẩm, dịch vụ thuỷ lợi</w:t>
      </w:r>
      <w:r>
        <w:rPr>
          <w:rFonts w:ascii="Times New Roman" w:hAnsi="Times New Roman" w:cs="Times New Roman"/>
          <w:bCs/>
          <w:sz w:val="28"/>
          <w:szCs w:val="28"/>
          <w:lang w:val="en-US"/>
        </w:rPr>
        <w:t xml:space="preserve">; </w:t>
      </w:r>
      <w:r w:rsidRPr="00353844">
        <w:rPr>
          <w:rFonts w:ascii="Times New Roman" w:hAnsi="Times New Roman" w:cs="Times New Roman"/>
          <w:bCs/>
          <w:sz w:val="28"/>
          <w:szCs w:val="28"/>
        </w:rPr>
        <w:t>Thực hiện phương thức đặt hàng, ký kết Hợp đồng với Doanh nghiệp Nhà nước (</w:t>
      </w:r>
      <w:r w:rsidRPr="00353844">
        <w:rPr>
          <w:rFonts w:ascii="Times New Roman" w:hAnsi="Times New Roman" w:cs="Times New Roman"/>
          <w:bCs/>
          <w:i/>
          <w:iCs/>
          <w:sz w:val="28"/>
          <w:szCs w:val="28"/>
        </w:rPr>
        <w:t>chủ thể khai thác công trình thuỷ lợi</w:t>
      </w:r>
      <w:r w:rsidRPr="00353844">
        <w:rPr>
          <w:rFonts w:ascii="Times New Roman" w:hAnsi="Times New Roman" w:cs="Times New Roman"/>
          <w:bCs/>
          <w:sz w:val="28"/>
          <w:szCs w:val="28"/>
        </w:rPr>
        <w:t>) để quản lý, vận hành khai thác, sử dụng sản phẩm dịch vụ thuỷ lợi</w:t>
      </w:r>
      <w:r>
        <w:rPr>
          <w:rFonts w:ascii="Times New Roman" w:hAnsi="Times New Roman" w:cs="Times New Roman"/>
          <w:bCs/>
          <w:sz w:val="28"/>
          <w:szCs w:val="28"/>
          <w:lang w:val="en-US"/>
        </w:rPr>
        <w:t xml:space="preserve">. </w:t>
      </w:r>
      <w:r w:rsidRPr="002673BE">
        <w:rPr>
          <w:rFonts w:ascii="Times New Roman" w:hAnsi="Times New Roman" w:cs="Times New Roman"/>
          <w:sz w:val="28"/>
          <w:szCs w:val="28"/>
        </w:rPr>
        <w:t>Các chủ quản lý công trình đã xây dựng hệ thống tổ chức quản lý công trình đảm bảo mỗi công trình đều có chủ thể chịu trách nhiệm quản lý, khai thác và bảo trì trong suốt thời gian sử dụng đảm bảo công trình sau đầu tư phát huy hiệu quả, góp phần công trình được khai thác an toàn, bền vững</w:t>
      </w:r>
      <w:r>
        <w:rPr>
          <w:rFonts w:ascii="Times New Roman" w:hAnsi="Times New Roman" w:cs="Times New Roman"/>
          <w:sz w:val="28"/>
          <w:szCs w:val="28"/>
        </w:rPr>
        <w:t>.</w:t>
      </w:r>
    </w:p>
    <w:p w14:paraId="11C48D27" w14:textId="2F207B01" w:rsidR="00795AC7" w:rsidRPr="000D3136" w:rsidRDefault="00795AC7" w:rsidP="00D237CC">
      <w:pPr>
        <w:spacing w:before="120"/>
        <w:ind w:firstLine="567"/>
        <w:jc w:val="both"/>
        <w:rPr>
          <w:rFonts w:ascii="Times New Roman" w:hAnsi="Times New Roman" w:cs="Times New Roman"/>
          <w:b/>
          <w:color w:val="auto"/>
          <w:sz w:val="28"/>
          <w:szCs w:val="28"/>
        </w:rPr>
      </w:pPr>
      <w:r w:rsidRPr="000D3136">
        <w:rPr>
          <w:rFonts w:ascii="Times New Roman" w:hAnsi="Times New Roman" w:cs="Times New Roman"/>
          <w:b/>
          <w:color w:val="auto"/>
          <w:sz w:val="28"/>
          <w:szCs w:val="28"/>
        </w:rPr>
        <w:t>2. Kết quả thi hành/thực trạng pháp luật có liên quan đến quan hệ xã hội.</w:t>
      </w:r>
    </w:p>
    <w:p w14:paraId="0BD4D002" w14:textId="77777777" w:rsidR="00A963A8" w:rsidRPr="000D3136" w:rsidRDefault="00A963A8" w:rsidP="00D237CC">
      <w:pPr>
        <w:spacing w:before="120"/>
        <w:ind w:firstLine="567"/>
        <w:jc w:val="both"/>
        <w:rPr>
          <w:rFonts w:ascii="Times New Roman" w:hAnsi="Times New Roman" w:cs="Times New Roman"/>
          <w:i/>
          <w:color w:val="auto"/>
          <w:sz w:val="28"/>
          <w:szCs w:val="28"/>
          <w:lang w:val="fr-FR"/>
        </w:rPr>
      </w:pPr>
      <w:r w:rsidRPr="000D3136">
        <w:rPr>
          <w:rFonts w:ascii="Times New Roman" w:hAnsi="Times New Roman" w:cs="Times New Roman"/>
          <w:i/>
          <w:color w:val="auto"/>
          <w:sz w:val="28"/>
          <w:szCs w:val="28"/>
          <w:lang w:val="fr-FR"/>
        </w:rPr>
        <w:t>a. Hiện trạng hệ thống công trình</w:t>
      </w:r>
    </w:p>
    <w:p w14:paraId="4E9E1FA4" w14:textId="29BE529F" w:rsidR="00FD71AB" w:rsidRDefault="00FD71AB" w:rsidP="00D237CC">
      <w:pPr>
        <w:spacing w:before="120"/>
        <w:ind w:firstLine="567"/>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SG"/>
        </w:rPr>
        <w:t xml:space="preserve">- </w:t>
      </w:r>
      <w:r w:rsidR="00D51B83" w:rsidRPr="000D3136">
        <w:rPr>
          <w:rFonts w:ascii="Times New Roman" w:hAnsi="Times New Roman" w:cs="Times New Roman"/>
          <w:color w:val="auto"/>
          <w:sz w:val="28"/>
          <w:szCs w:val="28"/>
          <w:lang w:val="en-SG"/>
        </w:rPr>
        <w:t>T</w:t>
      </w:r>
      <w:r w:rsidR="00A963A8" w:rsidRPr="000D3136">
        <w:rPr>
          <w:rFonts w:ascii="Times New Roman" w:hAnsi="Times New Roman" w:cs="Times New Roman"/>
          <w:color w:val="auto"/>
          <w:sz w:val="28"/>
          <w:szCs w:val="28"/>
        </w:rPr>
        <w:t xml:space="preserve">rên địa bàn tỉnh Lào Cai </w:t>
      </w:r>
      <w:r w:rsidR="00D237CC" w:rsidRPr="000D3136">
        <w:rPr>
          <w:rFonts w:ascii="Times New Roman" w:hAnsi="Times New Roman" w:cs="Times New Roman"/>
          <w:color w:val="auto"/>
          <w:sz w:val="28"/>
          <w:szCs w:val="28"/>
          <w:lang w:val="en-US"/>
        </w:rPr>
        <w:t xml:space="preserve">cũ </w:t>
      </w:r>
      <w:r w:rsidR="00A963A8" w:rsidRPr="000D3136">
        <w:rPr>
          <w:rFonts w:ascii="Times New Roman" w:hAnsi="Times New Roman" w:cs="Times New Roman"/>
          <w:color w:val="auto"/>
          <w:sz w:val="28"/>
          <w:szCs w:val="28"/>
        </w:rPr>
        <w:t xml:space="preserve">hiện có tổng số có 107 hồ chứa nước thủy lợi; 22 hệ thống công trình đập dâng, kênh dẫn liên xã; 143 hệ thống công trình đập dâng, kênh dẫn trên địa bàn một xã </w:t>
      </w:r>
      <w:r w:rsidR="00A963A8" w:rsidRPr="000D3136">
        <w:rPr>
          <w:rFonts w:ascii="Times New Roman" w:hAnsi="Times New Roman" w:cs="Times New Roman"/>
          <w:i/>
          <w:color w:val="auto"/>
          <w:sz w:val="28"/>
          <w:szCs w:val="28"/>
        </w:rPr>
        <w:t>(gồm gần 2.000 công trình độc lập)</w:t>
      </w:r>
      <w:r w:rsidR="00A963A8" w:rsidRPr="000D3136">
        <w:rPr>
          <w:rFonts w:ascii="Times New Roman" w:hAnsi="Times New Roman" w:cs="Times New Roman"/>
          <w:color w:val="auto"/>
          <w:sz w:val="28"/>
          <w:szCs w:val="28"/>
        </w:rPr>
        <w:t>; mỗi hệ thống công trình gồm nhiều đập dâng, kênh dẫn, chuyển nước độc lập. Tổng chiều dài kênh mương có</w:t>
      </w:r>
      <w:r w:rsidR="00A963A8" w:rsidRPr="000D3136">
        <w:rPr>
          <w:rFonts w:ascii="Times New Roman" w:hAnsi="Times New Roman" w:cs="Times New Roman"/>
          <w:color w:val="auto"/>
          <w:sz w:val="28"/>
          <w:szCs w:val="28"/>
          <w:lang w:val="pt-BR"/>
        </w:rPr>
        <w:t xml:space="preserve">, 2.772 đầu mối thu nước </w:t>
      </w:r>
      <w:r w:rsidR="00A963A8" w:rsidRPr="000D3136">
        <w:rPr>
          <w:rFonts w:ascii="Times New Roman" w:hAnsi="Times New Roman" w:cs="Times New Roman"/>
          <w:i/>
          <w:color w:val="auto"/>
          <w:sz w:val="28"/>
          <w:szCs w:val="28"/>
          <w:lang w:val="pt-BR"/>
        </w:rPr>
        <w:t>(trong đó có 2.006 cái kiên cố, tương ứng chiếm 72,37% giảm 1,13%)</w:t>
      </w:r>
      <w:r w:rsidR="00A963A8" w:rsidRPr="000D3136">
        <w:rPr>
          <w:rFonts w:ascii="Times New Roman" w:hAnsi="Times New Roman" w:cs="Times New Roman"/>
          <w:color w:val="auto"/>
          <w:sz w:val="28"/>
          <w:szCs w:val="28"/>
          <w:lang w:val="pt-BR"/>
        </w:rPr>
        <w:t>, 4.862,25km mương các loại</w:t>
      </w:r>
      <w:r w:rsidR="00A963A8" w:rsidRPr="000D3136">
        <w:rPr>
          <w:rFonts w:ascii="Times New Roman" w:hAnsi="Times New Roman" w:cs="Times New Roman"/>
          <w:bCs/>
          <w:color w:val="auto"/>
          <w:sz w:val="28"/>
          <w:szCs w:val="28"/>
          <w:lang w:val="pt-BR"/>
        </w:rPr>
        <w:t xml:space="preserve"> </w:t>
      </w:r>
      <w:r w:rsidR="00A963A8" w:rsidRPr="000D3136">
        <w:rPr>
          <w:rFonts w:ascii="Times New Roman" w:hAnsi="Times New Roman" w:cs="Times New Roman"/>
          <w:bCs/>
          <w:i/>
          <w:color w:val="auto"/>
          <w:sz w:val="28"/>
          <w:szCs w:val="28"/>
          <w:lang w:val="pt-BR"/>
        </w:rPr>
        <w:t>(trong đó có 3.727,39 km đã được kiên cố tương ứng tỷ lệ 76,66% số lượng kênh mương, giảm 0,45% so với năm 2023</w:t>
      </w:r>
      <w:r w:rsidR="00A963A8" w:rsidRPr="000D3136">
        <w:rPr>
          <w:rFonts w:ascii="Times New Roman" w:hAnsi="Times New Roman" w:cs="Times New Roman"/>
          <w:i/>
          <w:color w:val="auto"/>
          <w:sz w:val="28"/>
          <w:szCs w:val="28"/>
        </w:rPr>
        <w:t>)</w:t>
      </w:r>
      <w:r w:rsidR="00A963A8" w:rsidRPr="000D3136">
        <w:rPr>
          <w:rFonts w:ascii="Times New Roman" w:hAnsi="Times New Roman" w:cs="Times New Roman"/>
          <w:color w:val="auto"/>
          <w:sz w:val="28"/>
          <w:szCs w:val="28"/>
        </w:rPr>
        <w:t>. Hệ thống thủy lợi trên địa bàn tỉnh phục vụ tưới, tiêu đều vận hành theo nguyên lý trọng lực, đáp ứng nhiệm vụ công ích, cung cấp chủ động nước tưới theo kế hoạch sản xuất của Nhân dân. Công tác tham mưu chỉ đạo tưới tiêu, phòng chống hạn hán được chủ động triển khai bằng nhiều giải pháp công trình và phi công trình đan xen, kết thúc năm 2024 công trình thủy lợi đã chủ động tưới tiêu cho 98,81% diện tích lúa vụ Đông Xuân, tăng 0,09% so với năm 2023; 87,5% diện tích lúa vụ Mùa, giữ vững kết quả đạt được năm 2023; không có diện tích đất phải bỏ hoang do thiếu nước</w:t>
      </w:r>
      <w:r>
        <w:rPr>
          <w:rFonts w:ascii="Times New Roman" w:hAnsi="Times New Roman" w:cs="Times New Roman"/>
          <w:color w:val="auto"/>
          <w:sz w:val="28"/>
          <w:szCs w:val="28"/>
          <w:lang w:val="en-US"/>
        </w:rPr>
        <w:t>.</w:t>
      </w:r>
    </w:p>
    <w:p w14:paraId="7E3E7108" w14:textId="77777777" w:rsidR="00FD71AB" w:rsidRPr="00FD71AB" w:rsidRDefault="00FD71AB" w:rsidP="00FD71AB">
      <w:pPr>
        <w:jc w:val="both"/>
        <w:rPr>
          <w:rFonts w:ascii="Times New Roman" w:hAnsi="Times New Roman" w:cs="Times New Roman"/>
          <w:bCs/>
          <w:iCs/>
          <w:spacing w:val="-6"/>
          <w:sz w:val="28"/>
          <w:szCs w:val="28"/>
          <w:lang w:val="fr-FR"/>
        </w:rPr>
      </w:pPr>
      <w:r>
        <w:rPr>
          <w:rFonts w:ascii="Times New Roman" w:hAnsi="Times New Roman" w:cs="Times New Roman"/>
          <w:bCs/>
          <w:iCs/>
          <w:spacing w:val="-4"/>
          <w:sz w:val="28"/>
          <w:szCs w:val="28"/>
          <w:lang w:val="fr-FR"/>
        </w:rPr>
        <w:tab/>
      </w:r>
      <w:r w:rsidRPr="00FD71AB">
        <w:rPr>
          <w:rFonts w:ascii="Times New Roman" w:hAnsi="Times New Roman" w:cs="Times New Roman"/>
          <w:bCs/>
          <w:iCs/>
          <w:spacing w:val="-6"/>
          <w:sz w:val="28"/>
          <w:szCs w:val="28"/>
          <w:lang w:val="fr-FR"/>
        </w:rPr>
        <w:t>- T</w:t>
      </w:r>
      <w:r w:rsidRPr="00FD71AB">
        <w:rPr>
          <w:rFonts w:ascii="Times New Roman" w:hAnsi="Times New Roman" w:cs="Times New Roman"/>
          <w:spacing w:val="-6"/>
          <w:sz w:val="28"/>
          <w:szCs w:val="28"/>
          <w:lang w:val="en-US"/>
        </w:rPr>
        <w:t xml:space="preserve">rên địa bàn tỉnh Yên Bái có </w:t>
      </w:r>
      <w:r w:rsidRPr="00FD71AB">
        <w:rPr>
          <w:rFonts w:ascii="Times New Roman" w:hAnsi="Times New Roman" w:cs="Times New Roman"/>
          <w:b/>
          <w:bCs/>
          <w:spacing w:val="-6"/>
          <w:sz w:val="28"/>
          <w:szCs w:val="28"/>
          <w:lang w:val="en-US"/>
        </w:rPr>
        <w:t>3.049 công trình thuỷ lợi</w:t>
      </w:r>
      <w:r w:rsidRPr="00FD71AB">
        <w:rPr>
          <w:rFonts w:ascii="Times New Roman" w:hAnsi="Times New Roman" w:cs="Times New Roman"/>
          <w:spacing w:val="-6"/>
          <w:sz w:val="28"/>
          <w:szCs w:val="28"/>
          <w:lang w:val="en-US"/>
        </w:rPr>
        <w:t xml:space="preserve"> (</w:t>
      </w:r>
      <w:r w:rsidRPr="00FD71AB">
        <w:rPr>
          <w:rFonts w:ascii="Times New Roman" w:hAnsi="Times New Roman" w:cs="Times New Roman"/>
          <w:i/>
          <w:spacing w:val="-6"/>
          <w:sz w:val="28"/>
          <w:szCs w:val="28"/>
          <w:lang w:val="en-US"/>
        </w:rPr>
        <w:t>trong đó có 133 hồ chứa, 2.880 công trình đập dâng, 36 công trình trạm bơm</w:t>
      </w:r>
      <w:r w:rsidRPr="00FD71AB">
        <w:rPr>
          <w:rFonts w:ascii="Times New Roman" w:hAnsi="Times New Roman" w:cs="Times New Roman"/>
          <w:spacing w:val="-6"/>
          <w:sz w:val="28"/>
          <w:szCs w:val="28"/>
          <w:lang w:val="en-US"/>
        </w:rPr>
        <w:t xml:space="preserve">). </w:t>
      </w:r>
      <w:r w:rsidRPr="00FD71AB">
        <w:rPr>
          <w:rFonts w:ascii="Times New Roman" w:hAnsi="Times New Roman" w:cs="Times New Roman"/>
          <w:bCs/>
          <w:iCs/>
          <w:spacing w:val="-6"/>
          <w:sz w:val="28"/>
          <w:szCs w:val="28"/>
          <w:lang w:val="fr-FR"/>
        </w:rPr>
        <w:t xml:space="preserve">Mỗi hệ thống công trình gồm nhiều đập dâng và tuyến kênh dẫn nước được đầu tư kiến cố bằng </w:t>
      </w:r>
      <w:r w:rsidRPr="00FD71AB">
        <w:rPr>
          <w:rFonts w:ascii="Times New Roman" w:hAnsi="Times New Roman" w:cs="Times New Roman"/>
          <w:bCs/>
          <w:spacing w:val="-6"/>
          <w:sz w:val="28"/>
          <w:szCs w:val="28"/>
          <w:lang w:val="fr-FR"/>
        </w:rPr>
        <w:t>bê tông, ống các loại</w:t>
      </w:r>
      <w:r w:rsidRPr="00FD71AB">
        <w:rPr>
          <w:rFonts w:ascii="Times New Roman" w:hAnsi="Times New Roman" w:cs="Times New Roman"/>
          <w:bCs/>
          <w:iCs/>
          <w:spacing w:val="-6"/>
          <w:sz w:val="28"/>
          <w:szCs w:val="28"/>
          <w:lang w:val="fr-FR"/>
        </w:rPr>
        <w:t xml:space="preserve"> </w:t>
      </w:r>
      <w:r w:rsidRPr="00FD71AB">
        <w:rPr>
          <w:rFonts w:ascii="Times New Roman" w:hAnsi="Times New Roman" w:cs="Times New Roman"/>
          <w:bCs/>
          <w:iCs/>
          <w:spacing w:val="-6"/>
          <w:sz w:val="28"/>
          <w:szCs w:val="28"/>
          <w:lang w:val="fr-FR"/>
        </w:rPr>
        <w:lastRenderedPageBreak/>
        <w:t>cơ bản dẫn chuyển nước ổn định đến khu vực sản xuất</w:t>
      </w:r>
      <w:r w:rsidRPr="00FD71AB">
        <w:rPr>
          <w:rFonts w:ascii="Times New Roman" w:hAnsi="Times New Roman" w:cs="Times New Roman"/>
          <w:spacing w:val="-6"/>
          <w:sz w:val="28"/>
          <w:szCs w:val="28"/>
          <w:lang w:val="en-US"/>
        </w:rPr>
        <w:t xml:space="preserve">. </w:t>
      </w:r>
      <w:r w:rsidRPr="00FD71AB">
        <w:rPr>
          <w:rFonts w:ascii="Times New Roman" w:hAnsi="Times New Roman" w:cs="Times New Roman"/>
          <w:b/>
          <w:bCs/>
          <w:spacing w:val="-6"/>
          <w:sz w:val="28"/>
          <w:szCs w:val="28"/>
          <w:lang w:val="en-US"/>
        </w:rPr>
        <w:t>Tổng chiều dài kênh mương 4.292km</w:t>
      </w:r>
      <w:r w:rsidRPr="00FD71AB">
        <w:rPr>
          <w:rFonts w:ascii="Times New Roman" w:hAnsi="Times New Roman" w:cs="Times New Roman"/>
          <w:spacing w:val="-6"/>
          <w:sz w:val="28"/>
          <w:szCs w:val="28"/>
          <w:lang w:val="en-US"/>
        </w:rPr>
        <w:t xml:space="preserve"> (</w:t>
      </w:r>
      <w:r w:rsidRPr="00FD71AB">
        <w:rPr>
          <w:rFonts w:ascii="Times New Roman" w:hAnsi="Times New Roman" w:cs="Times New Roman"/>
          <w:i/>
          <w:iCs/>
          <w:spacing w:val="-6"/>
          <w:sz w:val="28"/>
          <w:szCs w:val="28"/>
          <w:lang w:val="en-US"/>
        </w:rPr>
        <w:t>trong đó kênh bê tông 2.543km, kênh đất 1.749km</w:t>
      </w:r>
      <w:r w:rsidRPr="00FD71AB">
        <w:rPr>
          <w:rFonts w:ascii="Times New Roman" w:hAnsi="Times New Roman" w:cs="Times New Roman"/>
          <w:spacing w:val="-6"/>
          <w:sz w:val="28"/>
          <w:szCs w:val="28"/>
          <w:lang w:val="en-US"/>
        </w:rPr>
        <w:t xml:space="preserve">), các công trình phục vụ tưới tiêu, cấp nước cho diện tích cả năm </w:t>
      </w:r>
      <w:r w:rsidRPr="00FD71AB">
        <w:rPr>
          <w:rFonts w:ascii="Times New Roman" w:hAnsi="Times New Roman" w:cs="Times New Roman"/>
          <w:b/>
          <w:bCs/>
          <w:spacing w:val="-6"/>
          <w:sz w:val="28"/>
          <w:szCs w:val="28"/>
          <w:lang w:val="en-US"/>
        </w:rPr>
        <w:t xml:space="preserve">là </w:t>
      </w:r>
      <w:r w:rsidRPr="00FD71AB">
        <w:rPr>
          <w:rFonts w:ascii="TimesNewRomanPSMT" w:hAnsi="TimesNewRomanPSMT"/>
          <w:b/>
          <w:bCs/>
          <w:spacing w:val="-6"/>
          <w:sz w:val="28"/>
          <w:szCs w:val="28"/>
        </w:rPr>
        <w:t>47.559,57</w:t>
      </w:r>
      <w:r w:rsidRPr="00FD71AB">
        <w:rPr>
          <w:rFonts w:ascii="Times New Roman" w:hAnsi="Times New Roman" w:cs="Times New Roman"/>
          <w:b/>
          <w:bCs/>
          <w:spacing w:val="-6"/>
          <w:sz w:val="28"/>
          <w:szCs w:val="28"/>
          <w:lang w:val="en-US"/>
        </w:rPr>
        <w:t>ha</w:t>
      </w:r>
      <w:r w:rsidRPr="00FD71AB">
        <w:rPr>
          <w:rFonts w:ascii="Times New Roman" w:hAnsi="Times New Roman" w:cs="Times New Roman"/>
          <w:spacing w:val="-6"/>
          <w:sz w:val="28"/>
          <w:szCs w:val="28"/>
          <w:lang w:val="en-US"/>
        </w:rPr>
        <w:t xml:space="preserve"> (</w:t>
      </w:r>
      <w:r w:rsidRPr="00FD71AB">
        <w:rPr>
          <w:rFonts w:ascii="Times New Roman" w:hAnsi="Times New Roman" w:cs="Times New Roman"/>
          <w:i/>
          <w:iCs/>
          <w:spacing w:val="-6"/>
          <w:sz w:val="28"/>
          <w:szCs w:val="28"/>
          <w:lang w:val="en-US"/>
        </w:rPr>
        <w:t>các loại cây trồng: lúa, màu, mạ, cây công nghiệp ngắn ngày, cây công nghiệp dài ngày, nuôi trồng thủy sản</w:t>
      </w:r>
      <w:r w:rsidRPr="00FD71AB">
        <w:rPr>
          <w:rFonts w:ascii="Times New Roman" w:hAnsi="Times New Roman" w:cs="Times New Roman"/>
          <w:spacing w:val="-6"/>
          <w:sz w:val="28"/>
          <w:szCs w:val="28"/>
          <w:lang w:val="en-US"/>
        </w:rPr>
        <w:t xml:space="preserve">). </w:t>
      </w:r>
      <w:r w:rsidRPr="00FD71AB">
        <w:rPr>
          <w:rFonts w:ascii="Times New Roman" w:hAnsi="Times New Roman" w:cs="Times New Roman"/>
          <w:bCs/>
          <w:iCs/>
          <w:spacing w:val="-6"/>
          <w:sz w:val="28"/>
          <w:szCs w:val="28"/>
          <w:lang w:val="fr-FR"/>
        </w:rPr>
        <w:t>Hệ thống thủy lợi trên địa bàn tỉnh phục vụ cấp nước tưới, đều vận hành theo nguyên lý trọng lực (</w:t>
      </w:r>
      <w:r w:rsidRPr="00FD71AB">
        <w:rPr>
          <w:rFonts w:ascii="Times New Roman" w:hAnsi="Times New Roman" w:cs="Times New Roman"/>
          <w:bCs/>
          <w:i/>
          <w:spacing w:val="-6"/>
          <w:sz w:val="28"/>
          <w:szCs w:val="28"/>
          <w:lang w:val="fr-FR"/>
        </w:rPr>
        <w:t>tự chảy</w:t>
      </w:r>
      <w:r w:rsidRPr="00FD71AB">
        <w:rPr>
          <w:rFonts w:ascii="Times New Roman" w:hAnsi="Times New Roman" w:cs="Times New Roman"/>
          <w:bCs/>
          <w:iCs/>
          <w:spacing w:val="-6"/>
          <w:sz w:val="28"/>
          <w:szCs w:val="28"/>
          <w:lang w:val="fr-FR"/>
        </w:rPr>
        <w:t xml:space="preserve">) là chủ yếu, đáp ứng nhiệm vụ </w:t>
      </w:r>
      <w:r w:rsidRPr="00FD71AB">
        <w:rPr>
          <w:rStyle w:val="fontstyle01"/>
          <w:color w:val="auto"/>
          <w:spacing w:val="-6"/>
        </w:rPr>
        <w:t>cung ứng sản phẩm, dịch vụ</w:t>
      </w:r>
      <w:r w:rsidRPr="00FD71AB">
        <w:rPr>
          <w:rFonts w:ascii="Times New Roman" w:hAnsi="Times New Roman" w:cs="Times New Roman"/>
          <w:b/>
          <w:bCs/>
          <w:spacing w:val="-6"/>
          <w:sz w:val="28"/>
          <w:szCs w:val="28"/>
        </w:rPr>
        <w:t xml:space="preserve"> </w:t>
      </w:r>
      <w:r w:rsidRPr="00FD71AB">
        <w:rPr>
          <w:rStyle w:val="fontstyle01"/>
          <w:color w:val="auto"/>
          <w:spacing w:val="-6"/>
        </w:rPr>
        <w:t>công ích thủy lợi</w:t>
      </w:r>
      <w:r w:rsidRPr="00FD71AB">
        <w:rPr>
          <w:spacing w:val="-6"/>
        </w:rPr>
        <w:t xml:space="preserve"> </w:t>
      </w:r>
      <w:r w:rsidRPr="00FD71AB">
        <w:rPr>
          <w:rFonts w:ascii="Times New Roman" w:hAnsi="Times New Roman" w:cs="Times New Roman"/>
          <w:spacing w:val="-6"/>
          <w:sz w:val="28"/>
          <w:szCs w:val="28"/>
        </w:rPr>
        <w:t xml:space="preserve">và chủ động </w:t>
      </w:r>
      <w:r w:rsidRPr="00FD71AB">
        <w:rPr>
          <w:rFonts w:ascii="Times New Roman" w:hAnsi="Times New Roman" w:cs="Times New Roman"/>
          <w:bCs/>
          <w:iCs/>
          <w:spacing w:val="-6"/>
          <w:sz w:val="28"/>
          <w:szCs w:val="28"/>
          <w:lang w:val="fr-FR"/>
        </w:rPr>
        <w:t>cung cấp nước tưới theo kế hoạch sản xuất của Nhân dân.</w:t>
      </w:r>
    </w:p>
    <w:p w14:paraId="75A87EB9" w14:textId="6AA7CB4F" w:rsidR="00A963A8" w:rsidRPr="000D3136" w:rsidRDefault="00A963A8" w:rsidP="00D237CC">
      <w:pPr>
        <w:spacing w:before="120"/>
        <w:ind w:firstLine="567"/>
        <w:jc w:val="both"/>
        <w:rPr>
          <w:rFonts w:ascii="Times New Roman" w:hAnsi="Times New Roman" w:cs="Times New Roman"/>
          <w:i/>
          <w:color w:val="auto"/>
          <w:sz w:val="28"/>
          <w:szCs w:val="28"/>
          <w:lang w:val="nl-NL" w:eastAsia="fr-FR"/>
        </w:rPr>
      </w:pPr>
      <w:r w:rsidRPr="000D3136">
        <w:rPr>
          <w:rFonts w:ascii="Times New Roman" w:hAnsi="Times New Roman" w:cs="Times New Roman"/>
          <w:i/>
          <w:color w:val="auto"/>
          <w:sz w:val="28"/>
          <w:szCs w:val="28"/>
          <w:lang w:val="nl-NL" w:eastAsia="fr-FR"/>
        </w:rPr>
        <w:t>b. Công tác quản lý, khai thác các công trình thủy lợi</w:t>
      </w:r>
    </w:p>
    <w:p w14:paraId="5C126C14" w14:textId="65C99B68" w:rsidR="00A963A8" w:rsidRDefault="00A963A8" w:rsidP="00D237CC">
      <w:pPr>
        <w:spacing w:before="120"/>
        <w:ind w:firstLine="567"/>
        <w:jc w:val="both"/>
        <w:rPr>
          <w:rFonts w:ascii="Times New Roman" w:hAnsi="Times New Roman" w:cs="Times New Roman"/>
          <w:color w:val="auto"/>
          <w:sz w:val="28"/>
          <w:szCs w:val="28"/>
          <w:lang w:val="nl-NL" w:eastAsia="fr-FR"/>
        </w:rPr>
      </w:pPr>
      <w:r w:rsidRPr="000D3136">
        <w:rPr>
          <w:rFonts w:ascii="Times New Roman" w:hAnsi="Times New Roman" w:cs="Times New Roman"/>
          <w:color w:val="auto"/>
          <w:sz w:val="28"/>
          <w:szCs w:val="28"/>
          <w:lang w:val="en-GB" w:eastAsia="fr-FR"/>
        </w:rPr>
        <w:t>- Phân cấp quản lý công trình thủy lợi trên địa bàn tỉnh</w:t>
      </w:r>
      <w:r w:rsidR="00FD71AB">
        <w:rPr>
          <w:rFonts w:ascii="Times New Roman" w:hAnsi="Times New Roman" w:cs="Times New Roman"/>
          <w:color w:val="auto"/>
          <w:sz w:val="28"/>
          <w:szCs w:val="28"/>
          <w:lang w:val="en-GB" w:eastAsia="fr-FR"/>
        </w:rPr>
        <w:t xml:space="preserve"> Lào Cai (cũ)</w:t>
      </w:r>
      <w:r w:rsidRPr="000D3136">
        <w:rPr>
          <w:rFonts w:ascii="Times New Roman" w:hAnsi="Times New Roman" w:cs="Times New Roman"/>
          <w:color w:val="auto"/>
          <w:sz w:val="28"/>
          <w:szCs w:val="28"/>
          <w:lang w:val="en-GB" w:eastAsia="fr-FR"/>
        </w:rPr>
        <w:t xml:space="preserve">: </w:t>
      </w:r>
      <w:r w:rsidRPr="000D3136">
        <w:rPr>
          <w:rFonts w:ascii="Times New Roman" w:hAnsi="Times New Roman" w:cs="Times New Roman"/>
          <w:color w:val="auto"/>
          <w:sz w:val="28"/>
          <w:szCs w:val="28"/>
          <w:lang w:val="nl-NL" w:eastAsia="fr-FR"/>
        </w:rPr>
        <w:t xml:space="preserve">Tính đến thời điểm hiện tại, phương thức quản lý hệ thống công trình thủy lợi trên địa bàn tỉnh </w:t>
      </w:r>
      <w:r w:rsidR="00D93F81" w:rsidRPr="000D3136">
        <w:rPr>
          <w:rFonts w:ascii="Times New Roman" w:hAnsi="Times New Roman" w:cs="Times New Roman"/>
          <w:color w:val="auto"/>
          <w:sz w:val="28"/>
          <w:szCs w:val="28"/>
          <w:lang w:val="nl-NL" w:eastAsia="fr-FR"/>
        </w:rPr>
        <w:t xml:space="preserve">Lào Cai (trước sáp nhập) </w:t>
      </w:r>
      <w:r w:rsidRPr="000D3136">
        <w:rPr>
          <w:rFonts w:ascii="Times New Roman" w:hAnsi="Times New Roman" w:cs="Times New Roman"/>
          <w:color w:val="auto"/>
          <w:sz w:val="28"/>
          <w:szCs w:val="28"/>
          <w:lang w:val="nl-NL" w:eastAsia="fr-FR"/>
        </w:rPr>
        <w:t xml:space="preserve">như sau: có </w:t>
      </w:r>
      <w:r w:rsidRPr="000D3136">
        <w:rPr>
          <w:rFonts w:ascii="Times New Roman" w:hAnsi="Times New Roman" w:cs="Times New Roman"/>
          <w:b/>
          <w:color w:val="auto"/>
          <w:sz w:val="28"/>
          <w:szCs w:val="28"/>
          <w:lang w:val="nl-NL" w:eastAsia="fr-FR"/>
        </w:rPr>
        <w:t xml:space="preserve">02 </w:t>
      </w:r>
      <w:r w:rsidRPr="000D3136">
        <w:rPr>
          <w:rFonts w:ascii="Times New Roman" w:hAnsi="Times New Roman" w:cs="Times New Roman"/>
          <w:color w:val="auto"/>
          <w:sz w:val="28"/>
          <w:szCs w:val="28"/>
          <w:lang w:val="nl-NL" w:eastAsia="fr-FR"/>
        </w:rPr>
        <w:t xml:space="preserve">Doanh nghiệp quản lý </w:t>
      </w:r>
      <w:r w:rsidRPr="000D3136">
        <w:rPr>
          <w:rFonts w:ascii="Times New Roman" w:hAnsi="Times New Roman" w:cs="Times New Roman"/>
          <w:b/>
          <w:color w:val="auto"/>
          <w:sz w:val="28"/>
          <w:szCs w:val="28"/>
          <w:lang w:val="nl-NL" w:eastAsia="fr-FR"/>
        </w:rPr>
        <w:t>19</w:t>
      </w:r>
      <w:r w:rsidRPr="000D3136">
        <w:rPr>
          <w:rFonts w:ascii="Times New Roman" w:hAnsi="Times New Roman" w:cs="Times New Roman"/>
          <w:color w:val="auto"/>
          <w:sz w:val="28"/>
          <w:szCs w:val="28"/>
          <w:lang w:val="nl-NL" w:eastAsia="fr-FR"/>
        </w:rPr>
        <w:t xml:space="preserve"> công trình </w:t>
      </w:r>
      <w:r w:rsidRPr="000D3136">
        <w:rPr>
          <w:rFonts w:ascii="Times New Roman" w:hAnsi="Times New Roman" w:cs="Times New Roman"/>
          <w:i/>
          <w:color w:val="auto"/>
          <w:sz w:val="28"/>
          <w:szCs w:val="28"/>
          <w:lang w:val="nl-NL" w:eastAsia="fr-FR"/>
        </w:rPr>
        <w:t>(18 hồ chứa nước, 01 Hệ thống kênh tiêu thoát lũ)</w:t>
      </w:r>
      <w:r w:rsidRPr="000D3136">
        <w:rPr>
          <w:rFonts w:ascii="Times New Roman" w:hAnsi="Times New Roman" w:cs="Times New Roman"/>
          <w:color w:val="auto"/>
          <w:sz w:val="28"/>
          <w:szCs w:val="28"/>
          <w:lang w:val="nl-NL" w:eastAsia="fr-FR"/>
        </w:rPr>
        <w:t xml:space="preserve">; </w:t>
      </w:r>
      <w:r w:rsidRPr="000D3136">
        <w:rPr>
          <w:rFonts w:ascii="Times New Roman" w:hAnsi="Times New Roman" w:cs="Times New Roman"/>
          <w:b/>
          <w:color w:val="auto"/>
          <w:sz w:val="28"/>
          <w:szCs w:val="28"/>
          <w:lang w:val="nl-NL" w:eastAsia="fr-FR"/>
        </w:rPr>
        <w:t>06</w:t>
      </w:r>
      <w:r w:rsidRPr="000D3136">
        <w:rPr>
          <w:rFonts w:ascii="Times New Roman" w:hAnsi="Times New Roman" w:cs="Times New Roman"/>
          <w:color w:val="auto"/>
          <w:sz w:val="28"/>
          <w:szCs w:val="28"/>
          <w:lang w:val="nl-NL" w:eastAsia="fr-FR"/>
        </w:rPr>
        <w:t xml:space="preserve"> Hợp tác xã quản lý </w:t>
      </w:r>
      <w:r w:rsidRPr="000D3136">
        <w:rPr>
          <w:rFonts w:ascii="Times New Roman" w:hAnsi="Times New Roman" w:cs="Times New Roman"/>
          <w:b/>
          <w:color w:val="auto"/>
          <w:sz w:val="28"/>
          <w:szCs w:val="28"/>
          <w:lang w:val="nl-NL" w:eastAsia="fr-FR"/>
        </w:rPr>
        <w:t>07</w:t>
      </w:r>
      <w:r w:rsidRPr="000D3136">
        <w:rPr>
          <w:rFonts w:ascii="Times New Roman" w:hAnsi="Times New Roman" w:cs="Times New Roman"/>
          <w:color w:val="auto"/>
          <w:sz w:val="28"/>
          <w:szCs w:val="28"/>
          <w:lang w:val="nl-NL" w:eastAsia="fr-FR"/>
        </w:rPr>
        <w:t xml:space="preserve"> hệ thống công trình thủy lợi </w:t>
      </w:r>
      <w:r w:rsidRPr="000D3136">
        <w:rPr>
          <w:rFonts w:ascii="Times New Roman" w:hAnsi="Times New Roman" w:cs="Times New Roman"/>
          <w:i/>
          <w:color w:val="auto"/>
          <w:sz w:val="28"/>
          <w:szCs w:val="28"/>
          <w:lang w:val="nl-NL" w:eastAsia="fr-FR"/>
        </w:rPr>
        <w:t>(có 05 hệ thống công trình liên xã tại huyện Văn Bàn, 01 hệ thống công trình trên phạm vi xã Tân Tiến huyện Bảo Yên)</w:t>
      </w:r>
      <w:r w:rsidRPr="000D3136">
        <w:rPr>
          <w:rFonts w:ascii="Times New Roman" w:hAnsi="Times New Roman" w:cs="Times New Roman"/>
          <w:color w:val="auto"/>
          <w:sz w:val="28"/>
          <w:szCs w:val="28"/>
          <w:lang w:val="nl-NL" w:eastAsia="fr-FR"/>
        </w:rPr>
        <w:t xml:space="preserve"> và </w:t>
      </w:r>
      <w:r w:rsidRPr="000D3136">
        <w:rPr>
          <w:rFonts w:ascii="Times New Roman" w:hAnsi="Times New Roman" w:cs="Times New Roman"/>
          <w:b/>
          <w:color w:val="auto"/>
          <w:sz w:val="28"/>
          <w:szCs w:val="28"/>
          <w:lang w:val="nl-NL" w:eastAsia="fr-FR"/>
        </w:rPr>
        <w:t>01</w:t>
      </w:r>
      <w:r w:rsidRPr="000D3136">
        <w:rPr>
          <w:rFonts w:ascii="Times New Roman" w:hAnsi="Times New Roman" w:cs="Times New Roman"/>
          <w:color w:val="auto"/>
          <w:sz w:val="28"/>
          <w:szCs w:val="28"/>
          <w:lang w:val="nl-NL" w:eastAsia="fr-FR"/>
        </w:rPr>
        <w:t xml:space="preserve"> hồ chứa nước tại huyện Văn Bàn; Còn lại là </w:t>
      </w:r>
      <w:r w:rsidRPr="000D3136">
        <w:rPr>
          <w:rFonts w:ascii="Times New Roman" w:hAnsi="Times New Roman" w:cs="Times New Roman"/>
          <w:b/>
          <w:color w:val="auto"/>
          <w:sz w:val="28"/>
          <w:szCs w:val="28"/>
          <w:lang w:val="nl-NL" w:eastAsia="fr-FR"/>
        </w:rPr>
        <w:t>1.064</w:t>
      </w:r>
      <w:r w:rsidRPr="000D3136">
        <w:rPr>
          <w:rFonts w:ascii="Times New Roman" w:hAnsi="Times New Roman" w:cs="Times New Roman"/>
          <w:color w:val="auto"/>
          <w:sz w:val="28"/>
          <w:szCs w:val="28"/>
          <w:lang w:val="nl-NL" w:eastAsia="fr-FR"/>
        </w:rPr>
        <w:t xml:space="preserve"> tổ hợp tác quản lý </w:t>
      </w:r>
      <w:r w:rsidRPr="000D3136">
        <w:rPr>
          <w:rFonts w:ascii="Times New Roman" w:hAnsi="Times New Roman" w:cs="Times New Roman"/>
          <w:b/>
          <w:color w:val="auto"/>
          <w:sz w:val="28"/>
          <w:szCs w:val="28"/>
          <w:lang w:val="nl-NL" w:eastAsia="fr-FR"/>
        </w:rPr>
        <w:t>83</w:t>
      </w:r>
      <w:r w:rsidRPr="000D3136">
        <w:rPr>
          <w:rFonts w:ascii="Times New Roman" w:hAnsi="Times New Roman" w:cs="Times New Roman"/>
          <w:color w:val="auto"/>
          <w:sz w:val="28"/>
          <w:szCs w:val="28"/>
          <w:lang w:val="nl-NL" w:eastAsia="fr-FR"/>
        </w:rPr>
        <w:t xml:space="preserve"> hồ chứa nước và </w:t>
      </w:r>
      <w:r w:rsidRPr="000D3136">
        <w:rPr>
          <w:rFonts w:ascii="Times New Roman" w:hAnsi="Times New Roman" w:cs="Times New Roman"/>
          <w:b/>
          <w:color w:val="auto"/>
          <w:sz w:val="28"/>
          <w:szCs w:val="28"/>
          <w:lang w:val="nl-NL" w:eastAsia="fr-FR"/>
        </w:rPr>
        <w:t>148</w:t>
      </w:r>
      <w:r w:rsidRPr="000D3136">
        <w:rPr>
          <w:rFonts w:ascii="Times New Roman" w:hAnsi="Times New Roman" w:cs="Times New Roman"/>
          <w:color w:val="auto"/>
          <w:sz w:val="28"/>
          <w:szCs w:val="28"/>
          <w:lang w:val="nl-NL" w:eastAsia="fr-FR"/>
        </w:rPr>
        <w:t xml:space="preserve"> hệ thống công trình thủy lợi </w:t>
      </w:r>
      <w:r w:rsidRPr="000D3136">
        <w:rPr>
          <w:rFonts w:ascii="Times New Roman" w:hAnsi="Times New Roman" w:cs="Times New Roman"/>
          <w:i/>
          <w:color w:val="auto"/>
          <w:sz w:val="28"/>
          <w:szCs w:val="28"/>
          <w:lang w:val="nl-NL" w:eastAsia="fr-FR"/>
        </w:rPr>
        <w:t xml:space="preserve">(có 06 hệ thống công trình liên xã, 142 hệ thống công trình trên địa bàn 01 xã); </w:t>
      </w:r>
      <w:r w:rsidRPr="000D3136">
        <w:rPr>
          <w:rFonts w:ascii="Times New Roman" w:hAnsi="Times New Roman" w:cs="Times New Roman"/>
          <w:b/>
          <w:color w:val="auto"/>
          <w:sz w:val="28"/>
          <w:szCs w:val="28"/>
          <w:lang w:val="nl-NL" w:eastAsia="fr-FR"/>
        </w:rPr>
        <w:t xml:space="preserve">01 </w:t>
      </w:r>
      <w:r w:rsidRPr="000D3136">
        <w:rPr>
          <w:rFonts w:ascii="Times New Roman" w:hAnsi="Times New Roman" w:cs="Times New Roman"/>
          <w:color w:val="auto"/>
          <w:sz w:val="28"/>
          <w:szCs w:val="28"/>
          <w:lang w:val="nl-NL" w:eastAsia="fr-FR"/>
        </w:rPr>
        <w:t xml:space="preserve">cá nhân quản lý </w:t>
      </w:r>
      <w:r w:rsidRPr="000D3136">
        <w:rPr>
          <w:rFonts w:ascii="Times New Roman" w:hAnsi="Times New Roman" w:cs="Times New Roman"/>
          <w:b/>
          <w:color w:val="auto"/>
          <w:sz w:val="28"/>
          <w:szCs w:val="28"/>
          <w:lang w:val="nl-NL" w:eastAsia="fr-FR"/>
        </w:rPr>
        <w:t>01</w:t>
      </w:r>
      <w:r w:rsidRPr="000D3136">
        <w:rPr>
          <w:rFonts w:ascii="Times New Roman" w:hAnsi="Times New Roman" w:cs="Times New Roman"/>
          <w:color w:val="auto"/>
          <w:sz w:val="28"/>
          <w:szCs w:val="28"/>
          <w:lang w:val="nl-NL" w:eastAsia="fr-FR"/>
        </w:rPr>
        <w:t xml:space="preserve"> hồ chứa nước thủy lợi tại huyện Văn Bàn. Toàn bộ hệ thống công trình thủy lợi đã được các Chủ quản lý công trình thống kê, kê khai tài sản kết cấu hạ tầng theo đúng quy định.</w:t>
      </w:r>
    </w:p>
    <w:p w14:paraId="33630A9B" w14:textId="59C8ADF3" w:rsidR="00FD71AB" w:rsidRPr="007B5A46" w:rsidRDefault="00FD71AB" w:rsidP="00FD71AB">
      <w:pPr>
        <w:pStyle w:val="ListParagraph"/>
        <w:widowControl w:val="0"/>
        <w:ind w:left="0"/>
        <w:contextualSpacing w:val="0"/>
        <w:jc w:val="both"/>
        <w:rPr>
          <w:rFonts w:ascii="Times New Roman" w:hAnsi="Times New Roman" w:cs="Times New Roman"/>
          <w:iCs/>
          <w:color w:val="FF0000"/>
          <w:spacing w:val="-8"/>
          <w:sz w:val="28"/>
          <w:szCs w:val="28"/>
          <w:lang w:val="nl-NL"/>
        </w:rPr>
      </w:pPr>
      <w:r w:rsidRPr="00FD71AB">
        <w:rPr>
          <w:rFonts w:ascii="Times New Roman" w:hAnsi="Times New Roman" w:cs="Times New Roman"/>
          <w:iCs/>
          <w:spacing w:val="-4"/>
          <w:sz w:val="28"/>
          <w:szCs w:val="28"/>
          <w:lang w:val="nl-NL"/>
        </w:rPr>
        <w:tab/>
      </w:r>
      <w:r w:rsidRPr="007B5A46">
        <w:rPr>
          <w:rFonts w:ascii="Times New Roman" w:hAnsi="Times New Roman" w:cs="Times New Roman"/>
          <w:iCs/>
          <w:spacing w:val="-8"/>
          <w:sz w:val="28"/>
          <w:szCs w:val="28"/>
          <w:lang w:val="nl-NL"/>
        </w:rPr>
        <w:t xml:space="preserve">- </w:t>
      </w:r>
      <w:r w:rsidRPr="007B5A46">
        <w:rPr>
          <w:rFonts w:ascii="Times New Roman" w:hAnsi="Times New Roman" w:cs="Times New Roman"/>
          <w:spacing w:val="-8"/>
          <w:sz w:val="28"/>
          <w:szCs w:val="28"/>
          <w:lang w:val="en-GB" w:eastAsia="fr-FR"/>
        </w:rPr>
        <w:t xml:space="preserve">Phân cấp quản lý công trình thủy lợi trên địa bàn tỉnh Yên Bái (cũ): </w:t>
      </w:r>
      <w:r w:rsidRPr="007B5A46">
        <w:rPr>
          <w:rFonts w:ascii="Times New Roman" w:hAnsi="Times New Roman" w:cs="Times New Roman"/>
          <w:iCs/>
          <w:spacing w:val="-8"/>
          <w:sz w:val="28"/>
          <w:szCs w:val="28"/>
          <w:lang w:val="nl-NL"/>
        </w:rPr>
        <w:t xml:space="preserve"> Phân cấp và giao cho Sở Nông nghiệp và Phát triển nông thôn (</w:t>
      </w:r>
      <w:r w:rsidRPr="007B5A46">
        <w:rPr>
          <w:rFonts w:ascii="Times New Roman" w:hAnsi="Times New Roman" w:cs="Times New Roman"/>
          <w:i/>
          <w:spacing w:val="-8"/>
          <w:sz w:val="28"/>
          <w:szCs w:val="28"/>
          <w:lang w:val="nl-NL"/>
        </w:rPr>
        <w:t>nay là Sở Nông nghiệp và Môi trường</w:t>
      </w:r>
      <w:r w:rsidRPr="007B5A46">
        <w:rPr>
          <w:rFonts w:ascii="Times New Roman" w:hAnsi="Times New Roman" w:cs="Times New Roman"/>
          <w:iCs/>
          <w:spacing w:val="-8"/>
          <w:sz w:val="28"/>
          <w:szCs w:val="28"/>
          <w:lang w:val="nl-NL"/>
        </w:rPr>
        <w:t>) là cơ quan tham mưu giúp UBND tỉnh thực hiện chức năng quản lý nhà nước về công trình thủy lợi trên địa bàn tỉnh. Hàng năm Sở Nông nghiệp và Môi trường là cơ quan thực hiện đặt hàng khai thác và bảo vệ công trình thủy lợi cho đơn vị Doanh nghiệp nhận đặt hàng (</w:t>
      </w:r>
      <w:r w:rsidRPr="007B5A46">
        <w:rPr>
          <w:rFonts w:ascii="Times New Roman" w:hAnsi="Times New Roman" w:cs="Times New Roman"/>
          <w:i/>
          <w:spacing w:val="-8"/>
          <w:sz w:val="28"/>
          <w:szCs w:val="28"/>
          <w:lang w:val="nl-NL"/>
        </w:rPr>
        <w:t>Công ty TNHH Tân Phú</w:t>
      </w:r>
      <w:r w:rsidRPr="007B5A46">
        <w:rPr>
          <w:rFonts w:ascii="Times New Roman" w:hAnsi="Times New Roman" w:cs="Times New Roman"/>
          <w:iCs/>
          <w:spacing w:val="-8"/>
          <w:sz w:val="28"/>
          <w:szCs w:val="28"/>
          <w:lang w:val="nl-NL"/>
        </w:rPr>
        <w:t>) quản lý khai thác toàn bộ 3.049 công trình thủy lợi gồm: Công trình đầu mối, và hệ thống kênh từ công trình thủy lợi đầu mối đến điểm giao nhận sản phẩm dịch vụ thủy lợi.</w:t>
      </w:r>
      <w:r w:rsidRPr="007B5A46">
        <w:rPr>
          <w:rFonts w:ascii="Times New Roman" w:hAnsi="Times New Roman" w:cs="Times New Roman"/>
          <w:iCs/>
          <w:color w:val="FF0000"/>
          <w:spacing w:val="-8"/>
          <w:sz w:val="28"/>
          <w:szCs w:val="28"/>
          <w:lang w:val="nl-NL"/>
        </w:rPr>
        <w:t xml:space="preserve"> </w:t>
      </w:r>
      <w:r w:rsidRPr="007B5A46">
        <w:rPr>
          <w:rFonts w:ascii="Times New Roman" w:hAnsi="Times New Roman" w:cs="Times New Roman"/>
          <w:iCs/>
          <w:spacing w:val="-8"/>
          <w:sz w:val="28"/>
          <w:szCs w:val="28"/>
          <w:lang w:val="nl-NL"/>
        </w:rPr>
        <w:t xml:space="preserve">UBND tỉnh phân cấp cho UBND các huyện, thị xã, thành phố quản lý các kênh mương nội đồng thuộc hệ thống công trình thủy lợi do UBND tỉnh quản lý kể từ sau điểm giao nhận sản phẩm, dịch vụ thủy lợi đến khu đất canh tác. </w:t>
      </w:r>
    </w:p>
    <w:p w14:paraId="3C67BA61" w14:textId="0A794A20" w:rsidR="00795AC7" w:rsidRPr="000D3136" w:rsidRDefault="00795AC7" w:rsidP="00D237CC">
      <w:pPr>
        <w:spacing w:before="120"/>
        <w:ind w:firstLine="567"/>
        <w:jc w:val="both"/>
        <w:rPr>
          <w:rFonts w:ascii="Times New Roman" w:hAnsi="Times New Roman" w:cs="Times New Roman"/>
          <w:b/>
          <w:bCs/>
          <w:color w:val="auto"/>
          <w:sz w:val="28"/>
          <w:szCs w:val="28"/>
        </w:rPr>
      </w:pPr>
      <w:r w:rsidRPr="000D3136">
        <w:rPr>
          <w:rFonts w:ascii="Times New Roman" w:hAnsi="Times New Roman" w:cs="Times New Roman"/>
          <w:b/>
          <w:bCs/>
          <w:color w:val="auto"/>
          <w:sz w:val="28"/>
          <w:szCs w:val="28"/>
        </w:rPr>
        <w:t>III. ĐỀ XUẤT, KIẾN NGHỊ</w:t>
      </w:r>
    </w:p>
    <w:p w14:paraId="029645F8" w14:textId="77777777" w:rsidR="000E42C3" w:rsidRPr="000D3136" w:rsidRDefault="000E42C3" w:rsidP="00D237CC">
      <w:pPr>
        <w:spacing w:before="120"/>
        <w:ind w:firstLine="567"/>
        <w:jc w:val="both"/>
        <w:rPr>
          <w:rFonts w:ascii="Times New Roman" w:hAnsi="Times New Roman" w:cs="Times New Roman"/>
          <w:b/>
          <w:color w:val="auto"/>
          <w:sz w:val="28"/>
          <w:szCs w:val="28"/>
        </w:rPr>
      </w:pPr>
      <w:r w:rsidRPr="000D3136">
        <w:rPr>
          <w:rFonts w:ascii="Times New Roman" w:hAnsi="Times New Roman" w:cs="Times New Roman"/>
          <w:b/>
          <w:color w:val="auto"/>
          <w:sz w:val="28"/>
          <w:szCs w:val="28"/>
        </w:rPr>
        <w:t>1. Với Chính phủ, Bộ, ngành Trung ương</w:t>
      </w:r>
    </w:p>
    <w:p w14:paraId="55E73521" w14:textId="66D720B1" w:rsidR="000E42C3" w:rsidRPr="000D3136" w:rsidRDefault="000E42C3" w:rsidP="00D237CC">
      <w:pPr>
        <w:spacing w:before="120"/>
        <w:ind w:firstLine="567"/>
        <w:jc w:val="both"/>
        <w:rPr>
          <w:rFonts w:ascii="Times New Roman" w:hAnsi="Times New Roman" w:cs="Times New Roman"/>
          <w:color w:val="auto"/>
          <w:sz w:val="28"/>
          <w:szCs w:val="28"/>
        </w:rPr>
      </w:pPr>
      <w:r w:rsidRPr="000D3136">
        <w:rPr>
          <w:rFonts w:ascii="Times New Roman" w:hAnsi="Times New Roman" w:cs="Times New Roman"/>
          <w:iCs/>
          <w:color w:val="auto"/>
          <w:sz w:val="28"/>
          <w:szCs w:val="28"/>
          <w:lang w:val="nl-NL"/>
        </w:rPr>
        <w:t xml:space="preserve">- Với đặc thù Lào Cai </w:t>
      </w:r>
      <w:r w:rsidR="00143969" w:rsidRPr="000D3136">
        <w:rPr>
          <w:rFonts w:ascii="Times New Roman" w:hAnsi="Times New Roman" w:cs="Times New Roman"/>
          <w:iCs/>
          <w:color w:val="auto"/>
          <w:sz w:val="28"/>
          <w:szCs w:val="28"/>
          <w:lang w:val="nl-NL"/>
        </w:rPr>
        <w:t xml:space="preserve">sau sáp nhập </w:t>
      </w:r>
      <w:r w:rsidRPr="000D3136">
        <w:rPr>
          <w:rFonts w:ascii="Times New Roman" w:hAnsi="Times New Roman" w:cs="Times New Roman"/>
          <w:iCs/>
          <w:color w:val="auto"/>
          <w:sz w:val="28"/>
          <w:szCs w:val="28"/>
          <w:lang w:val="nl-NL"/>
        </w:rPr>
        <w:t xml:space="preserve">là tỉnh miền núi, các công trình thủy lợi đa số là công trình thủy lợi nhỏ, phân tán; mặt khác trong tỉnh không có Công ty quản lý khai thác công trình thủy lợi, việc quản lý hiện nay vẫn dựa vào cộng đồng là chính nên công tác quản lý khai thác công trình còn nhiều khó khăn, trong khi tỉnh có nhiều đơn vị sự nghiệp có thể tham gia quản lý công trình nhưng bị giới hạn bởi một số quy định của pháp luật hiện nay. Để tháo gỡ các khó khăn đó, đề nghị các Bộ, ngành xem xét bổ sung thêm nội dung cộng đồng dân cư, tổ nhóm thợ được thực hiện đối với: </w:t>
      </w:r>
      <w:r w:rsidRPr="000D3136">
        <w:rPr>
          <w:rFonts w:ascii="Times New Roman" w:hAnsi="Times New Roman" w:cs="Times New Roman"/>
          <w:i/>
          <w:iCs/>
          <w:color w:val="auto"/>
          <w:sz w:val="28"/>
          <w:szCs w:val="28"/>
          <w:lang w:val="nl-NL"/>
        </w:rPr>
        <w:t>“</w:t>
      </w:r>
      <w:r w:rsidRPr="000D3136">
        <w:rPr>
          <w:rFonts w:ascii="Times New Roman" w:hAnsi="Times New Roman" w:cs="Times New Roman"/>
          <w:i/>
          <w:color w:val="auto"/>
          <w:sz w:val="28"/>
          <w:szCs w:val="28"/>
        </w:rPr>
        <w:t xml:space="preserve">Gói thầu quy mô nhỏ mà cộng đồng dân cư, tổ chức, tổ, nhóm thợ tại địa </w:t>
      </w:r>
      <w:r w:rsidRPr="000D3136">
        <w:rPr>
          <w:rFonts w:ascii="Times New Roman" w:hAnsi="Times New Roman" w:cs="Times New Roman"/>
          <w:i/>
          <w:color w:val="auto"/>
          <w:sz w:val="28"/>
          <w:szCs w:val="28"/>
        </w:rPr>
        <w:lastRenderedPageBreak/>
        <w:t xml:space="preserve">phương có thể đảm nhiệm.” </w:t>
      </w:r>
      <w:r w:rsidRPr="000D3136">
        <w:rPr>
          <w:rFonts w:ascii="Times New Roman" w:hAnsi="Times New Roman" w:cs="Times New Roman"/>
          <w:color w:val="auto"/>
          <w:sz w:val="28"/>
          <w:szCs w:val="28"/>
        </w:rPr>
        <w:t xml:space="preserve">vào Điều 27 Luật </w:t>
      </w:r>
      <w:r w:rsidR="00A81C8A" w:rsidRPr="000D3136">
        <w:rPr>
          <w:rFonts w:ascii="Times New Roman" w:hAnsi="Times New Roman" w:cs="Times New Roman"/>
          <w:color w:val="auto"/>
          <w:sz w:val="28"/>
          <w:szCs w:val="28"/>
          <w:lang w:val="en-SG"/>
        </w:rPr>
        <w:t>Đấu</w:t>
      </w:r>
      <w:r w:rsidRPr="000D3136">
        <w:rPr>
          <w:rFonts w:ascii="Times New Roman" w:hAnsi="Times New Roman" w:cs="Times New Roman"/>
          <w:color w:val="auto"/>
          <w:sz w:val="28"/>
          <w:szCs w:val="28"/>
        </w:rPr>
        <w:t xml:space="preserve"> thầu.</w:t>
      </w:r>
    </w:p>
    <w:p w14:paraId="21EE0902" w14:textId="472561BE" w:rsidR="000E42C3" w:rsidRDefault="0093474B" w:rsidP="00D237CC">
      <w:pPr>
        <w:spacing w:before="120"/>
        <w:ind w:firstLine="567"/>
        <w:jc w:val="both"/>
        <w:rPr>
          <w:rFonts w:ascii="Times New Roman" w:hAnsi="Times New Roman" w:cs="Times New Roman"/>
          <w:b/>
          <w:color w:val="auto"/>
          <w:sz w:val="28"/>
          <w:szCs w:val="28"/>
          <w:lang w:val="en-SG"/>
        </w:rPr>
      </w:pPr>
      <w:r w:rsidRPr="000D3136">
        <w:rPr>
          <w:rFonts w:ascii="Times New Roman" w:hAnsi="Times New Roman" w:cs="Times New Roman"/>
          <w:b/>
          <w:color w:val="auto"/>
          <w:sz w:val="28"/>
          <w:szCs w:val="28"/>
        </w:rPr>
        <w:t>2. Với HĐND</w:t>
      </w:r>
      <w:r w:rsidR="00FD71AB">
        <w:rPr>
          <w:rFonts w:ascii="Times New Roman" w:hAnsi="Times New Roman" w:cs="Times New Roman"/>
          <w:b/>
          <w:color w:val="auto"/>
          <w:sz w:val="28"/>
          <w:szCs w:val="28"/>
          <w:lang w:val="en-US"/>
        </w:rPr>
        <w:t xml:space="preserve"> và UBND</w:t>
      </w:r>
      <w:r w:rsidRPr="000D3136">
        <w:rPr>
          <w:rFonts w:ascii="Times New Roman" w:hAnsi="Times New Roman" w:cs="Times New Roman"/>
          <w:b/>
          <w:color w:val="auto"/>
          <w:sz w:val="28"/>
          <w:szCs w:val="28"/>
          <w:lang w:val="en-SG"/>
        </w:rPr>
        <w:t xml:space="preserve"> tỉnh</w:t>
      </w:r>
    </w:p>
    <w:p w14:paraId="5057680F" w14:textId="7134CBC8" w:rsidR="00FD71AB" w:rsidRPr="00CF38B7" w:rsidRDefault="00FD71AB" w:rsidP="00FD71AB">
      <w:pPr>
        <w:spacing w:before="120"/>
        <w:ind w:firstLine="567"/>
        <w:jc w:val="both"/>
        <w:rPr>
          <w:rFonts w:ascii="Times New Roman" w:hAnsi="Times New Roman" w:cs="Times New Roman"/>
          <w:color w:val="auto"/>
          <w:sz w:val="28"/>
          <w:szCs w:val="28"/>
          <w:lang w:val="en-US"/>
        </w:rPr>
      </w:pPr>
      <w:r w:rsidRPr="000D3136">
        <w:rPr>
          <w:rFonts w:ascii="Times New Roman" w:hAnsi="Times New Roman" w:cs="Times New Roman"/>
          <w:color w:val="auto"/>
          <w:sz w:val="28"/>
          <w:szCs w:val="28"/>
        </w:rPr>
        <w:t xml:space="preserve">- Đề nghị tăng cường nguồn lực tài chính để khắc phục kịp thời các hư hỏng phát sinh trong năm, kéo dài tuổi thọ công trình sau đầu tư trong khi chờ đợi nguồn vốn </w:t>
      </w:r>
      <w:r w:rsidR="00CF38B7">
        <w:rPr>
          <w:rFonts w:ascii="Times New Roman" w:hAnsi="Times New Roman" w:cs="Times New Roman"/>
          <w:color w:val="auto"/>
          <w:sz w:val="28"/>
          <w:szCs w:val="28"/>
        </w:rPr>
        <w:t xml:space="preserve">để thực hiện nâng cấp, cải tạo. </w:t>
      </w:r>
      <w:r w:rsidR="00CF38B7">
        <w:rPr>
          <w:rFonts w:ascii="Times New Roman" w:hAnsi="Times New Roman" w:cs="Times New Roman"/>
          <w:color w:val="auto"/>
          <w:sz w:val="28"/>
          <w:szCs w:val="28"/>
          <w:lang w:val="en-US"/>
        </w:rPr>
        <w:t>K</w:t>
      </w:r>
      <w:r w:rsidRPr="000D3136">
        <w:rPr>
          <w:rFonts w:ascii="Times New Roman" w:hAnsi="Times New Roman" w:cs="Times New Roman"/>
          <w:color w:val="auto"/>
          <w:sz w:val="28"/>
          <w:szCs w:val="28"/>
        </w:rPr>
        <w:t xml:space="preserve">huyến khích xã hội hóa nguồn vốn để đảm bảo đủ kinh phí cho công tác </w:t>
      </w:r>
      <w:r w:rsidR="00CF38B7">
        <w:rPr>
          <w:rFonts w:ascii="Times New Roman" w:hAnsi="Times New Roman" w:cs="Times New Roman"/>
          <w:color w:val="auto"/>
          <w:sz w:val="28"/>
          <w:szCs w:val="28"/>
          <w:lang w:val="en-US"/>
        </w:rPr>
        <w:t xml:space="preserve">quản lý, khai thác, </w:t>
      </w:r>
      <w:r w:rsidRPr="000D3136">
        <w:rPr>
          <w:rFonts w:ascii="Times New Roman" w:hAnsi="Times New Roman" w:cs="Times New Roman"/>
          <w:color w:val="auto"/>
          <w:sz w:val="28"/>
          <w:szCs w:val="28"/>
        </w:rPr>
        <w:t xml:space="preserve">bảo </w:t>
      </w:r>
      <w:r w:rsidR="00CF38B7">
        <w:rPr>
          <w:rFonts w:ascii="Times New Roman" w:hAnsi="Times New Roman" w:cs="Times New Roman"/>
          <w:color w:val="auto"/>
          <w:sz w:val="28"/>
          <w:szCs w:val="28"/>
          <w:lang w:val="en-US"/>
        </w:rPr>
        <w:t xml:space="preserve">trì </w:t>
      </w:r>
      <w:r w:rsidRPr="000D3136">
        <w:rPr>
          <w:rFonts w:ascii="Times New Roman" w:hAnsi="Times New Roman" w:cs="Times New Roman"/>
          <w:color w:val="auto"/>
          <w:sz w:val="28"/>
          <w:szCs w:val="28"/>
        </w:rPr>
        <w:t xml:space="preserve">và nâng cấp các công trình </w:t>
      </w:r>
      <w:r w:rsidR="00CF38B7">
        <w:rPr>
          <w:rFonts w:ascii="Times New Roman" w:hAnsi="Times New Roman" w:cs="Times New Roman"/>
          <w:color w:val="auto"/>
          <w:sz w:val="28"/>
          <w:szCs w:val="28"/>
          <w:lang w:val="en-US"/>
        </w:rPr>
        <w:t>thủy lợi trên địa bàn toàn tỉnh đảm bảo an toàn công trình thủy lợi, phục vụ đủ nước cho diện tích canh tác của nhân dân.</w:t>
      </w:r>
    </w:p>
    <w:p w14:paraId="16F25F71" w14:textId="217D1436" w:rsidR="00CF38B7" w:rsidRPr="00EC673E" w:rsidRDefault="000E42C3" w:rsidP="00D237CC">
      <w:pPr>
        <w:spacing w:before="120"/>
        <w:ind w:firstLine="567"/>
        <w:jc w:val="both"/>
        <w:rPr>
          <w:rFonts w:ascii="Times New Roman" w:hAnsi="Times New Roman" w:cs="Times New Roman"/>
          <w:bCs/>
          <w:spacing w:val="-4"/>
          <w:sz w:val="28"/>
          <w:szCs w:val="28"/>
          <w:lang w:val="en-US"/>
        </w:rPr>
      </w:pPr>
      <w:r w:rsidRPr="00EC673E">
        <w:rPr>
          <w:rFonts w:ascii="Times New Roman" w:hAnsi="Times New Roman" w:cs="Times New Roman"/>
          <w:color w:val="auto"/>
          <w:spacing w:val="-4"/>
          <w:sz w:val="28"/>
          <w:szCs w:val="28"/>
        </w:rPr>
        <w:t xml:space="preserve">- Xem xét </w:t>
      </w:r>
      <w:r w:rsidR="00A81C8A" w:rsidRPr="00EC673E">
        <w:rPr>
          <w:rFonts w:ascii="Times New Roman" w:hAnsi="Times New Roman" w:cs="Times New Roman"/>
          <w:color w:val="auto"/>
          <w:spacing w:val="-4"/>
          <w:sz w:val="28"/>
          <w:szCs w:val="28"/>
          <w:lang w:val="en-SG"/>
        </w:rPr>
        <w:t xml:space="preserve">ban hành </w:t>
      </w:r>
      <w:r w:rsidR="00EC673E" w:rsidRPr="00EC673E">
        <w:rPr>
          <w:rStyle w:val="fontstyle21"/>
          <w:color w:val="auto"/>
          <w:spacing w:val="-4"/>
          <w:lang w:val="en-US"/>
        </w:rPr>
        <w:t>Quyết định ban hành phân cấp quản lý, phương án bảo vệ, bảo trì, quy trình vận hành và xử lý tài sản công trình thủy lợi trên địa bàn tỉnh Lào Cai</w:t>
      </w:r>
      <w:r w:rsidR="00CF38B7" w:rsidRPr="00EC673E">
        <w:rPr>
          <w:rFonts w:ascii="Times New Roman" w:hAnsi="Times New Roman" w:cs="Times New Roman"/>
          <w:bCs/>
          <w:spacing w:val="-4"/>
          <w:sz w:val="28"/>
          <w:szCs w:val="28"/>
          <w:lang w:val="en-US"/>
        </w:rPr>
        <w:t>.</w:t>
      </w:r>
    </w:p>
    <w:p w14:paraId="37E510EA" w14:textId="77777777" w:rsidR="000E42C3" w:rsidRPr="000D3136" w:rsidRDefault="000E42C3" w:rsidP="00D237CC">
      <w:pPr>
        <w:spacing w:before="120"/>
        <w:ind w:firstLine="567"/>
        <w:jc w:val="both"/>
        <w:rPr>
          <w:rFonts w:ascii="Times New Roman" w:hAnsi="Times New Roman" w:cs="Times New Roman"/>
          <w:b/>
          <w:color w:val="auto"/>
          <w:sz w:val="28"/>
          <w:szCs w:val="28"/>
        </w:rPr>
      </w:pPr>
      <w:r w:rsidRPr="000D3136">
        <w:rPr>
          <w:rFonts w:ascii="Times New Roman" w:hAnsi="Times New Roman" w:cs="Times New Roman"/>
          <w:b/>
          <w:color w:val="auto"/>
          <w:sz w:val="28"/>
          <w:szCs w:val="28"/>
        </w:rPr>
        <w:t>3. Với Chính quyền các địa phương</w:t>
      </w:r>
    </w:p>
    <w:p w14:paraId="69C6AAF6" w14:textId="03DEA96E" w:rsidR="000E42C3" w:rsidRPr="000D3136" w:rsidRDefault="000E42C3" w:rsidP="00D237CC">
      <w:pPr>
        <w:spacing w:before="120"/>
        <w:ind w:firstLine="567"/>
        <w:jc w:val="both"/>
        <w:rPr>
          <w:rFonts w:ascii="Times New Roman" w:hAnsi="Times New Roman" w:cs="Times New Roman"/>
          <w:color w:val="auto"/>
          <w:sz w:val="28"/>
          <w:szCs w:val="28"/>
        </w:rPr>
      </w:pPr>
      <w:r w:rsidRPr="000D3136">
        <w:rPr>
          <w:rFonts w:ascii="Times New Roman" w:hAnsi="Times New Roman" w:cs="Times New Roman"/>
          <w:color w:val="auto"/>
          <w:sz w:val="28"/>
          <w:szCs w:val="28"/>
        </w:rPr>
        <w:t>Đẩy nhanh việc triển khai thực hiện thành lập, củng cố tổ chức thủy lợi cơ sở theo quy định của Luật Thủy lợi, Luật Hợp tác xã và các quy định hiện hành khác của pháp luật;</w:t>
      </w:r>
    </w:p>
    <w:p w14:paraId="6A1D56C2" w14:textId="1C05A05A" w:rsidR="000E42C3" w:rsidRDefault="00CF38B7" w:rsidP="00CF38B7">
      <w:pPr>
        <w:spacing w:before="120" w:after="120"/>
        <w:jc w:val="both"/>
        <w:rPr>
          <w:rFonts w:ascii="Times New Roman" w:hAnsi="Times New Roman" w:cs="Times New Roman"/>
          <w:color w:val="auto"/>
          <w:sz w:val="28"/>
          <w:szCs w:val="28"/>
          <w:lang w:val="en-SG"/>
        </w:rPr>
      </w:pPr>
      <w:r>
        <w:rPr>
          <w:rFonts w:ascii="Times New Roman" w:hAnsi="Times New Roman" w:cs="Times New Roman"/>
          <w:color w:val="auto"/>
          <w:sz w:val="28"/>
          <w:szCs w:val="28"/>
        </w:rPr>
        <w:tab/>
      </w:r>
      <w:r w:rsidR="000E42C3" w:rsidRPr="000D3136">
        <w:rPr>
          <w:rFonts w:ascii="Times New Roman" w:hAnsi="Times New Roman" w:cs="Times New Roman"/>
          <w:color w:val="auto"/>
          <w:sz w:val="28"/>
          <w:szCs w:val="28"/>
        </w:rPr>
        <w:t xml:space="preserve">Trên đây là báo cáo </w:t>
      </w:r>
      <w:r w:rsidRPr="00CF38B7">
        <w:rPr>
          <w:rFonts w:ascii="Times New Roman" w:hAnsi="Times New Roman" w:cs="Times New Roman"/>
          <w:bCs/>
          <w:color w:val="auto"/>
          <w:sz w:val="28"/>
          <w:szCs w:val="28"/>
          <w:lang w:val="en-SG"/>
        </w:rPr>
        <w:t xml:space="preserve">tổng kết việc thi hành </w:t>
      </w:r>
      <w:r w:rsidRPr="00CF38B7">
        <w:rPr>
          <w:rFonts w:ascii="Times New Roman" w:hAnsi="Times New Roman" w:cs="Times New Roman"/>
          <w:spacing w:val="-4"/>
          <w:sz w:val="28"/>
          <w:szCs w:val="28"/>
        </w:rPr>
        <w:t xml:space="preserve">Quyết định số 49/2021/QĐ-UBND ngày 29/9/2021 của UBND tỉnh Lào Cai (trước sáp nhập) và </w:t>
      </w:r>
      <w:r w:rsidRPr="00CF38B7">
        <w:rPr>
          <w:rFonts w:ascii="Times New Roman" w:hAnsi="Times New Roman" w:cs="Times New Roman"/>
          <w:spacing w:val="-6"/>
          <w:sz w:val="28"/>
          <w:szCs w:val="28"/>
        </w:rPr>
        <w:t>Quyết định số 30/2019/QĐ-UBND ngày 31/12/2019 của UBND tỉnh Yên Bái (trước sáp nhập)</w:t>
      </w:r>
      <w:r w:rsidRPr="00CF38B7">
        <w:rPr>
          <w:rFonts w:ascii="Times New Roman" w:hAnsi="Times New Roman" w:cs="Times New Roman"/>
          <w:bCs/>
          <w:color w:val="auto"/>
          <w:sz w:val="28"/>
          <w:szCs w:val="28"/>
          <w:lang w:val="en-SG"/>
        </w:rPr>
        <w:t xml:space="preserve">. Đánh giá thực trạng quan hệ xã hội có liên quan đến dự thảo </w:t>
      </w:r>
      <w:r w:rsidR="00EC673E">
        <w:rPr>
          <w:rFonts w:ascii="Times New Roman" w:hAnsi="Times New Roman" w:cs="Times New Roman"/>
          <w:bCs/>
          <w:sz w:val="28"/>
          <w:szCs w:val="28"/>
          <w:lang w:val="en-US"/>
        </w:rPr>
        <w:t>Quyết định ban hành phân cấp quản lý, phương án bảo vệ, bảo trì, quy trình vận hành và xử lý tài sản công trình thủy lợi trên địa bàn tỉnh Lào Cai</w:t>
      </w:r>
      <w:r>
        <w:rPr>
          <w:rFonts w:ascii="Times New Roman" w:hAnsi="Times New Roman" w:cs="Times New Roman"/>
          <w:bCs/>
          <w:sz w:val="28"/>
          <w:szCs w:val="28"/>
          <w:lang w:val="en-US"/>
        </w:rPr>
        <w:t xml:space="preserve"> </w:t>
      </w:r>
      <w:r w:rsidR="000E42C3" w:rsidRPr="000D3136">
        <w:rPr>
          <w:rFonts w:ascii="Times New Roman" w:hAnsi="Times New Roman" w:cs="Times New Roman"/>
          <w:color w:val="auto"/>
          <w:sz w:val="28"/>
          <w:szCs w:val="28"/>
        </w:rPr>
        <w:t>của Sở Nông nghiệp và Môi trường./</w:t>
      </w:r>
      <w:r w:rsidR="000E42C3" w:rsidRPr="000D3136">
        <w:rPr>
          <w:rFonts w:ascii="Times New Roman" w:hAnsi="Times New Roman" w:cs="Times New Roman"/>
          <w:color w:val="auto"/>
          <w:sz w:val="28"/>
          <w:szCs w:val="28"/>
          <w:lang w:val="en-SG"/>
        </w:rPr>
        <w:t>.</w:t>
      </w:r>
    </w:p>
    <w:p w14:paraId="231C1588" w14:textId="77777777" w:rsidR="00CF38B7" w:rsidRPr="00CF38B7" w:rsidRDefault="00CF38B7" w:rsidP="00CF38B7">
      <w:pPr>
        <w:spacing w:before="120" w:after="120"/>
        <w:jc w:val="both"/>
        <w:rPr>
          <w:rFonts w:ascii="Times New Roman" w:hAnsi="Times New Roman" w:cs="Times New Roman"/>
          <w:bCs/>
          <w:color w:val="auto"/>
          <w:sz w:val="28"/>
          <w:szCs w:val="28"/>
          <w:lang w:val="en-US"/>
        </w:rPr>
      </w:pPr>
    </w:p>
    <w:tbl>
      <w:tblPr>
        <w:tblW w:w="5000" w:type="pct"/>
        <w:tblLook w:val="04A0" w:firstRow="1" w:lastRow="0" w:firstColumn="1" w:lastColumn="0" w:noHBand="0" w:noVBand="1"/>
      </w:tblPr>
      <w:tblGrid>
        <w:gridCol w:w="4702"/>
        <w:gridCol w:w="4703"/>
      </w:tblGrid>
      <w:tr w:rsidR="00795AC7" w:rsidRPr="000D3136" w14:paraId="0436FADB" w14:textId="77777777" w:rsidTr="00374D04">
        <w:tc>
          <w:tcPr>
            <w:tcW w:w="2500" w:type="pct"/>
          </w:tcPr>
          <w:p w14:paraId="4BE81867" w14:textId="29F7F028" w:rsidR="00795AC7" w:rsidRPr="000D3136" w:rsidRDefault="00795AC7" w:rsidP="000E42C3">
            <w:pPr>
              <w:spacing w:before="120"/>
              <w:rPr>
                <w:rFonts w:ascii="Times New Roman" w:hAnsi="Times New Roman" w:cs="Times New Roman"/>
                <w:b/>
                <w:bCs/>
                <w:color w:val="auto"/>
                <w:sz w:val="20"/>
                <w:szCs w:val="20"/>
              </w:rPr>
            </w:pPr>
            <w:r w:rsidRPr="000D3136">
              <w:rPr>
                <w:rFonts w:ascii="Times New Roman" w:hAnsi="Times New Roman" w:cs="Times New Roman"/>
                <w:b/>
                <w:i/>
                <w:iCs/>
                <w:color w:val="auto"/>
              </w:rPr>
              <w:t>Nơi nhận:</w:t>
            </w:r>
            <w:r w:rsidRPr="000D3136">
              <w:rPr>
                <w:rFonts w:ascii="Times New Roman" w:hAnsi="Times New Roman" w:cs="Times New Roman"/>
                <w:b/>
                <w:i/>
                <w:iCs/>
                <w:color w:val="auto"/>
                <w:sz w:val="20"/>
                <w:szCs w:val="20"/>
              </w:rPr>
              <w:br/>
            </w:r>
            <w:r w:rsidRPr="000D3136">
              <w:rPr>
                <w:rFonts w:ascii="Times New Roman" w:hAnsi="Times New Roman" w:cs="Times New Roman"/>
                <w:iCs/>
                <w:color w:val="auto"/>
                <w:sz w:val="22"/>
                <w:szCs w:val="22"/>
              </w:rPr>
              <w:t xml:space="preserve">- </w:t>
            </w:r>
            <w:r w:rsidR="000E42C3" w:rsidRPr="000D3136">
              <w:rPr>
                <w:rFonts w:ascii="Times New Roman" w:hAnsi="Times New Roman" w:cs="Times New Roman"/>
                <w:iCs/>
                <w:color w:val="auto"/>
                <w:sz w:val="22"/>
                <w:szCs w:val="22"/>
                <w:lang w:val="en-SG"/>
              </w:rPr>
              <w:t>UBND tỉnh (b/c)</w:t>
            </w:r>
            <w:r w:rsidRPr="000D3136">
              <w:rPr>
                <w:rFonts w:ascii="Times New Roman" w:hAnsi="Times New Roman" w:cs="Times New Roman"/>
                <w:iCs/>
                <w:color w:val="auto"/>
                <w:sz w:val="22"/>
                <w:szCs w:val="22"/>
              </w:rPr>
              <w:t>;</w:t>
            </w:r>
            <w:r w:rsidRPr="000D3136">
              <w:rPr>
                <w:rFonts w:ascii="Times New Roman" w:hAnsi="Times New Roman" w:cs="Times New Roman"/>
                <w:iCs/>
                <w:color w:val="auto"/>
                <w:sz w:val="22"/>
                <w:szCs w:val="22"/>
              </w:rPr>
              <w:br/>
              <w:t xml:space="preserve">- </w:t>
            </w:r>
            <w:r w:rsidR="000E42C3" w:rsidRPr="000D3136">
              <w:rPr>
                <w:rFonts w:ascii="Times New Roman" w:hAnsi="Times New Roman" w:cs="Times New Roman"/>
                <w:color w:val="auto"/>
              </w:rPr>
              <w:t>Lãnh đạo Sở</w:t>
            </w:r>
            <w:r w:rsidRPr="000D3136">
              <w:rPr>
                <w:rFonts w:ascii="Times New Roman" w:hAnsi="Times New Roman" w:cs="Times New Roman"/>
                <w:iCs/>
                <w:color w:val="auto"/>
                <w:sz w:val="22"/>
                <w:szCs w:val="22"/>
              </w:rPr>
              <w:t>;</w:t>
            </w:r>
            <w:r w:rsidRPr="000D3136">
              <w:rPr>
                <w:rFonts w:ascii="Times New Roman" w:hAnsi="Times New Roman" w:cs="Times New Roman"/>
                <w:bCs/>
                <w:color w:val="auto"/>
                <w:sz w:val="22"/>
                <w:szCs w:val="22"/>
              </w:rPr>
              <w:br/>
            </w:r>
            <w:r w:rsidR="000E42C3" w:rsidRPr="000D3136">
              <w:rPr>
                <w:rFonts w:ascii="Times New Roman" w:hAnsi="Times New Roman" w:cs="Times New Roman"/>
                <w:color w:val="auto"/>
                <w:sz w:val="22"/>
                <w:szCs w:val="22"/>
              </w:rPr>
              <w:t>- Lưu: VT</w:t>
            </w:r>
            <w:r w:rsidR="000E42C3" w:rsidRPr="000D3136">
              <w:rPr>
                <w:rFonts w:ascii="Times New Roman" w:hAnsi="Times New Roman" w:cs="Times New Roman"/>
                <w:color w:val="auto"/>
              </w:rPr>
              <w:t xml:space="preserve">, </w:t>
            </w:r>
            <w:r w:rsidR="005714DC" w:rsidRPr="000D3136">
              <w:rPr>
                <w:rFonts w:ascii="Times New Roman" w:hAnsi="Times New Roman" w:cs="Times New Roman"/>
                <w:color w:val="auto"/>
                <w:lang w:val="en-SG"/>
              </w:rPr>
              <w:t>QLXDCT</w:t>
            </w:r>
            <w:r w:rsidR="000E42C3" w:rsidRPr="000D3136">
              <w:rPr>
                <w:rFonts w:ascii="Times New Roman" w:hAnsi="Times New Roman" w:cs="Times New Roman"/>
                <w:color w:val="auto"/>
              </w:rPr>
              <w:t>TL</w:t>
            </w:r>
            <w:r w:rsidR="005714DC" w:rsidRPr="000D3136">
              <w:rPr>
                <w:rFonts w:ascii="Times New Roman" w:hAnsi="Times New Roman" w:cs="Times New Roman"/>
                <w:color w:val="auto"/>
                <w:lang w:val="en-SG"/>
              </w:rPr>
              <w:t>&amp;PCTT</w:t>
            </w:r>
            <w:r w:rsidRPr="000D3136">
              <w:rPr>
                <w:rFonts w:ascii="Times New Roman" w:hAnsi="Times New Roman" w:cs="Times New Roman"/>
                <w:color w:val="auto"/>
                <w:sz w:val="22"/>
                <w:szCs w:val="22"/>
              </w:rPr>
              <w:t>.</w:t>
            </w:r>
          </w:p>
        </w:tc>
        <w:tc>
          <w:tcPr>
            <w:tcW w:w="2500" w:type="pct"/>
          </w:tcPr>
          <w:p w14:paraId="3C94F260" w14:textId="77777777" w:rsidR="00CC34DE" w:rsidRPr="000D3136" w:rsidRDefault="00CC34DE" w:rsidP="003A17F2">
            <w:pPr>
              <w:jc w:val="center"/>
              <w:rPr>
                <w:rFonts w:ascii="Times New Roman" w:hAnsi="Times New Roman" w:cs="Times New Roman"/>
                <w:b/>
                <w:bCs/>
                <w:color w:val="auto"/>
                <w:sz w:val="28"/>
                <w:szCs w:val="28"/>
                <w:lang w:val="en-US"/>
              </w:rPr>
            </w:pPr>
            <w:r w:rsidRPr="000D3136">
              <w:rPr>
                <w:rFonts w:ascii="Times New Roman" w:hAnsi="Times New Roman" w:cs="Times New Roman"/>
                <w:b/>
                <w:bCs/>
                <w:color w:val="auto"/>
                <w:sz w:val="28"/>
                <w:szCs w:val="28"/>
                <w:lang w:val="en-US"/>
              </w:rPr>
              <w:t>KT. GIÁM ĐỐC</w:t>
            </w:r>
          </w:p>
          <w:p w14:paraId="539EE998" w14:textId="77777777" w:rsidR="00CC34DE" w:rsidRPr="000D3136" w:rsidRDefault="00CC34DE" w:rsidP="003A17F2">
            <w:pPr>
              <w:jc w:val="center"/>
              <w:rPr>
                <w:rFonts w:ascii="Times New Roman" w:hAnsi="Times New Roman" w:cs="Times New Roman"/>
                <w:i/>
                <w:iCs/>
                <w:color w:val="auto"/>
                <w:sz w:val="28"/>
                <w:szCs w:val="28"/>
                <w:lang w:val="en-US"/>
              </w:rPr>
            </w:pPr>
            <w:r w:rsidRPr="000D3136">
              <w:rPr>
                <w:rFonts w:ascii="Times New Roman" w:hAnsi="Times New Roman" w:cs="Times New Roman"/>
                <w:b/>
                <w:bCs/>
                <w:color w:val="auto"/>
                <w:sz w:val="28"/>
                <w:szCs w:val="28"/>
                <w:lang w:val="en-US"/>
              </w:rPr>
              <w:t>PHÓ GIÁM ĐỐC</w:t>
            </w:r>
            <w:r w:rsidR="00795AC7" w:rsidRPr="000D3136">
              <w:rPr>
                <w:rFonts w:ascii="Times New Roman" w:hAnsi="Times New Roman" w:cs="Times New Roman"/>
                <w:b/>
                <w:bCs/>
                <w:color w:val="auto"/>
                <w:sz w:val="28"/>
                <w:szCs w:val="28"/>
              </w:rPr>
              <w:br/>
            </w:r>
          </w:p>
          <w:p w14:paraId="14AFFC98" w14:textId="77777777" w:rsidR="00CC34DE" w:rsidRPr="000D3136" w:rsidRDefault="00CC34DE" w:rsidP="00CC34DE">
            <w:pPr>
              <w:spacing w:before="120"/>
              <w:jc w:val="center"/>
              <w:rPr>
                <w:rFonts w:ascii="Times New Roman" w:hAnsi="Times New Roman" w:cs="Times New Roman"/>
                <w:i/>
                <w:iCs/>
                <w:color w:val="auto"/>
                <w:sz w:val="28"/>
                <w:szCs w:val="28"/>
                <w:lang w:val="en-US"/>
              </w:rPr>
            </w:pPr>
          </w:p>
          <w:p w14:paraId="622C2E37" w14:textId="77777777" w:rsidR="00542870" w:rsidRDefault="00542870" w:rsidP="00CC34DE">
            <w:pPr>
              <w:spacing w:before="120"/>
              <w:jc w:val="center"/>
              <w:rPr>
                <w:rFonts w:ascii="Times New Roman" w:hAnsi="Times New Roman" w:cs="Times New Roman"/>
                <w:i/>
                <w:iCs/>
                <w:color w:val="auto"/>
                <w:sz w:val="28"/>
                <w:szCs w:val="28"/>
                <w:lang w:val="en-US"/>
              </w:rPr>
            </w:pPr>
          </w:p>
          <w:p w14:paraId="21FD0F0C" w14:textId="051A6F4A" w:rsidR="00795AC7" w:rsidRPr="000D3136" w:rsidRDefault="00795AC7" w:rsidP="00CC34DE">
            <w:pPr>
              <w:spacing w:before="120"/>
              <w:jc w:val="center"/>
              <w:rPr>
                <w:rFonts w:ascii="Times New Roman" w:hAnsi="Times New Roman" w:cs="Times New Roman"/>
                <w:b/>
                <w:bCs/>
                <w:color w:val="auto"/>
                <w:sz w:val="28"/>
                <w:szCs w:val="28"/>
                <w:lang w:val="en-US"/>
              </w:rPr>
            </w:pPr>
            <w:r w:rsidRPr="000D3136">
              <w:rPr>
                <w:rFonts w:ascii="Times New Roman" w:hAnsi="Times New Roman" w:cs="Times New Roman"/>
                <w:i/>
                <w:iCs/>
                <w:color w:val="auto"/>
                <w:sz w:val="28"/>
                <w:szCs w:val="28"/>
                <w:lang w:val="en-US"/>
              </w:rPr>
              <w:br/>
            </w:r>
            <w:r w:rsidRPr="000D3136">
              <w:rPr>
                <w:rFonts w:ascii="Times New Roman" w:hAnsi="Times New Roman" w:cs="Times New Roman"/>
                <w:i/>
                <w:iCs/>
                <w:color w:val="auto"/>
                <w:sz w:val="28"/>
                <w:szCs w:val="28"/>
              </w:rPr>
              <w:br/>
            </w:r>
            <w:r w:rsidR="00CC34DE" w:rsidRPr="000D3136">
              <w:rPr>
                <w:rFonts w:ascii="Times New Roman" w:hAnsi="Times New Roman" w:cs="Times New Roman"/>
                <w:b/>
                <w:bCs/>
                <w:color w:val="auto"/>
                <w:sz w:val="28"/>
                <w:szCs w:val="28"/>
                <w:lang w:val="en-US"/>
              </w:rPr>
              <w:t>Nguyễn Thái Bình</w:t>
            </w:r>
          </w:p>
        </w:tc>
      </w:tr>
    </w:tbl>
    <w:p w14:paraId="4C425F93" w14:textId="15ADBDAD" w:rsidR="00795AC7" w:rsidRDefault="00795AC7" w:rsidP="00795AC7">
      <w:pPr>
        <w:spacing w:before="120"/>
        <w:rPr>
          <w:rFonts w:ascii="Times New Roman" w:hAnsi="Times New Roman" w:cs="Times New Roman"/>
          <w:b/>
          <w:bCs/>
          <w:color w:val="auto"/>
          <w:sz w:val="20"/>
          <w:szCs w:val="20"/>
          <w:lang w:val="en-US"/>
        </w:rPr>
      </w:pPr>
    </w:p>
    <w:p w14:paraId="5D0AC89A" w14:textId="77777777" w:rsidR="00542870" w:rsidRDefault="00542870" w:rsidP="00795AC7">
      <w:pPr>
        <w:spacing w:before="120"/>
        <w:rPr>
          <w:rFonts w:ascii="Times New Roman" w:hAnsi="Times New Roman" w:cs="Times New Roman"/>
          <w:b/>
          <w:bCs/>
          <w:color w:val="auto"/>
          <w:sz w:val="20"/>
          <w:szCs w:val="20"/>
          <w:lang w:val="en-US"/>
        </w:rPr>
        <w:sectPr w:rsidR="00542870" w:rsidSect="00D237CC">
          <w:footerReference w:type="default" r:id="rId7"/>
          <w:pgSz w:w="12240" w:h="15840"/>
          <w:pgMar w:top="964" w:right="1134" w:bottom="964" w:left="1701" w:header="720" w:footer="266" w:gutter="0"/>
          <w:cols w:space="720"/>
          <w:titlePg/>
          <w:docGrid w:linePitch="360"/>
        </w:sectPr>
      </w:pPr>
    </w:p>
    <w:p w14:paraId="2A294884" w14:textId="77777777" w:rsidR="00B2713D" w:rsidRPr="001F6227" w:rsidRDefault="00B2713D" w:rsidP="00B2713D">
      <w:pPr>
        <w:spacing w:before="120"/>
        <w:jc w:val="center"/>
        <w:rPr>
          <w:rFonts w:ascii="Times New Roman" w:hAnsi="Times New Roman" w:cs="Times New Roman"/>
          <w:b/>
          <w:bCs/>
          <w:color w:val="auto"/>
          <w:sz w:val="28"/>
          <w:szCs w:val="28"/>
          <w:lang w:val="en-US"/>
        </w:rPr>
      </w:pPr>
      <w:r w:rsidRPr="001F6227">
        <w:rPr>
          <w:rFonts w:ascii="Times New Roman" w:hAnsi="Times New Roman" w:cs="Times New Roman"/>
          <w:b/>
          <w:bCs/>
          <w:color w:val="auto"/>
          <w:sz w:val="28"/>
          <w:szCs w:val="28"/>
        </w:rPr>
        <w:lastRenderedPageBreak/>
        <w:t>Phụ lục</w:t>
      </w:r>
    </w:p>
    <w:p w14:paraId="0CCFAB73" w14:textId="77777777" w:rsidR="00B2713D" w:rsidRPr="001F6227" w:rsidRDefault="00B2713D" w:rsidP="00B2713D">
      <w:pPr>
        <w:spacing w:before="120"/>
        <w:jc w:val="center"/>
        <w:rPr>
          <w:rFonts w:ascii="Times New Roman" w:hAnsi="Times New Roman" w:cs="Times New Roman"/>
          <w:i/>
          <w:iCs/>
          <w:color w:val="auto"/>
          <w:sz w:val="28"/>
          <w:szCs w:val="28"/>
          <w:lang w:val="en-US"/>
        </w:rPr>
      </w:pPr>
      <w:r w:rsidRPr="001F6227">
        <w:rPr>
          <w:rFonts w:ascii="Times New Roman" w:hAnsi="Times New Roman" w:cs="Times New Roman"/>
          <w:i/>
          <w:iCs/>
          <w:color w:val="auto"/>
          <w:sz w:val="28"/>
          <w:szCs w:val="28"/>
          <w:lang w:val="en-US"/>
        </w:rPr>
        <w:t xml:space="preserve">(Kèm theo Báo cáo số      /BC-SNNMT ngày     tháng </w:t>
      </w:r>
      <w:proofErr w:type="gramStart"/>
      <w:r w:rsidRPr="001F6227">
        <w:rPr>
          <w:rFonts w:ascii="Times New Roman" w:hAnsi="Times New Roman" w:cs="Times New Roman"/>
          <w:i/>
          <w:iCs/>
          <w:color w:val="auto"/>
          <w:sz w:val="28"/>
          <w:szCs w:val="28"/>
          <w:lang w:val="en-US"/>
        </w:rPr>
        <w:t>3  năm</w:t>
      </w:r>
      <w:proofErr w:type="gramEnd"/>
      <w:r w:rsidRPr="001F6227">
        <w:rPr>
          <w:rFonts w:ascii="Times New Roman" w:hAnsi="Times New Roman" w:cs="Times New Roman"/>
          <w:i/>
          <w:iCs/>
          <w:color w:val="auto"/>
          <w:sz w:val="28"/>
          <w:szCs w:val="28"/>
          <w:lang w:val="en-US"/>
        </w:rPr>
        <w:t xml:space="preserve"> 2026 của Sở Nông nghiệp và Môi trường)</w:t>
      </w:r>
    </w:p>
    <w:p w14:paraId="15F116CC" w14:textId="77777777" w:rsidR="00B2713D" w:rsidRPr="001F6227" w:rsidRDefault="00B2713D" w:rsidP="00B2713D">
      <w:pPr>
        <w:spacing w:before="120" w:after="120"/>
        <w:rPr>
          <w:rFonts w:ascii="Times New Roman" w:hAnsi="Times New Roman" w:cs="Times New Roman"/>
          <w:b/>
          <w:bCs/>
          <w:color w:val="auto"/>
          <w:sz w:val="26"/>
          <w:szCs w:val="26"/>
        </w:rPr>
      </w:pPr>
      <w:r w:rsidRPr="001F6227">
        <w:rPr>
          <w:rFonts w:ascii="Times New Roman" w:hAnsi="Times New Roman" w:cs="Times New Roman"/>
          <w:b/>
          <w:bCs/>
          <w:color w:val="auto"/>
          <w:sz w:val="26"/>
          <w:szCs w:val="26"/>
        </w:rPr>
        <w:t>1. Chủ trương, đường lối của Đảng có liên quan đến chính sách/dự thảo</w:t>
      </w:r>
    </w:p>
    <w:tbl>
      <w:tblPr>
        <w:tblOverlap w:val="never"/>
        <w:tblW w:w="497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5999"/>
        <w:gridCol w:w="4207"/>
        <w:gridCol w:w="2285"/>
        <w:gridCol w:w="1394"/>
      </w:tblGrid>
      <w:tr w:rsidR="00B2713D" w:rsidRPr="001F6227" w14:paraId="22B5AE84" w14:textId="77777777" w:rsidTr="008A737D">
        <w:trPr>
          <w:trHeight w:val="981"/>
        </w:trPr>
        <w:tc>
          <w:tcPr>
            <w:tcW w:w="2160" w:type="pct"/>
            <w:shd w:val="clear" w:color="auto" w:fill="FFFFFF"/>
            <w:vAlign w:val="center"/>
          </w:tcPr>
          <w:p w14:paraId="5D04568A" w14:textId="77777777" w:rsidR="00B2713D" w:rsidRPr="001F6227" w:rsidRDefault="00B2713D" w:rsidP="008A737D">
            <w:pPr>
              <w:spacing w:before="120"/>
              <w:jc w:val="center"/>
              <w:rPr>
                <w:rFonts w:ascii="Times New Roman" w:hAnsi="Times New Roman" w:cs="Times New Roman"/>
                <w:b/>
                <w:bCs/>
                <w:color w:val="auto"/>
              </w:rPr>
            </w:pPr>
            <w:r w:rsidRPr="001F6227">
              <w:rPr>
                <w:rFonts w:ascii="Times New Roman" w:hAnsi="Times New Roman" w:cs="Times New Roman"/>
                <w:b/>
                <w:bCs/>
                <w:color w:val="auto"/>
              </w:rPr>
              <w:t>CHỦ TRƯƠNG, ĐƯỜNG LỐI CỦA ĐẢNG</w:t>
            </w:r>
          </w:p>
        </w:tc>
        <w:tc>
          <w:tcPr>
            <w:tcW w:w="1515" w:type="pct"/>
            <w:shd w:val="clear" w:color="auto" w:fill="FFFFFF"/>
            <w:vAlign w:val="center"/>
          </w:tcPr>
          <w:p w14:paraId="0A78E273" w14:textId="77777777" w:rsidR="00B2713D" w:rsidRPr="001F6227" w:rsidRDefault="00B2713D" w:rsidP="008A737D">
            <w:pPr>
              <w:spacing w:before="120"/>
              <w:jc w:val="center"/>
              <w:rPr>
                <w:rFonts w:ascii="Times New Roman" w:hAnsi="Times New Roman" w:cs="Times New Roman"/>
                <w:b/>
                <w:bCs/>
                <w:color w:val="auto"/>
              </w:rPr>
            </w:pPr>
            <w:r w:rsidRPr="001F6227">
              <w:rPr>
                <w:rFonts w:ascii="Times New Roman" w:hAnsi="Times New Roman" w:cs="Times New Roman"/>
                <w:b/>
                <w:bCs/>
                <w:color w:val="auto"/>
              </w:rPr>
              <w:t>CHÍNH SÁCH/QUY ĐỊNH CỦA DỰ THẢO</w:t>
            </w:r>
          </w:p>
        </w:tc>
        <w:tc>
          <w:tcPr>
            <w:tcW w:w="823" w:type="pct"/>
            <w:shd w:val="clear" w:color="auto" w:fill="FFFFFF"/>
            <w:vAlign w:val="center"/>
          </w:tcPr>
          <w:p w14:paraId="5A9401FC" w14:textId="77777777" w:rsidR="00B2713D" w:rsidRPr="001F6227" w:rsidRDefault="00B2713D" w:rsidP="008A737D">
            <w:pPr>
              <w:spacing w:before="120"/>
              <w:jc w:val="center"/>
              <w:rPr>
                <w:rFonts w:ascii="Times New Roman" w:hAnsi="Times New Roman" w:cs="Times New Roman"/>
                <w:b/>
                <w:bCs/>
                <w:color w:val="auto"/>
              </w:rPr>
            </w:pPr>
            <w:r w:rsidRPr="001F6227">
              <w:rPr>
                <w:rFonts w:ascii="Times New Roman" w:hAnsi="Times New Roman" w:cs="Times New Roman"/>
                <w:b/>
                <w:bCs/>
                <w:color w:val="auto"/>
              </w:rPr>
              <w:t>ĐÁNH GIÁ</w:t>
            </w:r>
            <w:r w:rsidRPr="001F6227">
              <w:rPr>
                <w:rFonts w:ascii="Times New Roman" w:hAnsi="Times New Roman" w:cs="Times New Roman"/>
                <w:b/>
                <w:bCs/>
                <w:color w:val="auto"/>
              </w:rPr>
              <w:br/>
              <w:t>(Đã thể chế đầy đủ hoặc một phần)</w:t>
            </w:r>
          </w:p>
        </w:tc>
        <w:tc>
          <w:tcPr>
            <w:tcW w:w="503" w:type="pct"/>
            <w:shd w:val="clear" w:color="auto" w:fill="FFFFFF"/>
            <w:vAlign w:val="center"/>
          </w:tcPr>
          <w:p w14:paraId="7B1D00D4" w14:textId="77777777" w:rsidR="00B2713D" w:rsidRPr="001F6227" w:rsidRDefault="00B2713D" w:rsidP="008A737D">
            <w:pPr>
              <w:spacing w:before="120"/>
              <w:jc w:val="center"/>
              <w:rPr>
                <w:rFonts w:ascii="Times New Roman" w:hAnsi="Times New Roman" w:cs="Times New Roman"/>
                <w:b/>
                <w:bCs/>
                <w:color w:val="auto"/>
              </w:rPr>
            </w:pPr>
            <w:r w:rsidRPr="001F6227">
              <w:rPr>
                <w:rFonts w:ascii="Times New Roman" w:hAnsi="Times New Roman" w:cs="Times New Roman"/>
                <w:b/>
                <w:bCs/>
                <w:color w:val="auto"/>
              </w:rPr>
              <w:t>ĐỀ XUẤT XỬ LÝ</w:t>
            </w:r>
          </w:p>
        </w:tc>
      </w:tr>
      <w:tr w:rsidR="00B2713D" w:rsidRPr="001F6227" w14:paraId="0F7F84AA" w14:textId="77777777" w:rsidTr="008A737D">
        <w:trPr>
          <w:trHeight w:val="1004"/>
        </w:trPr>
        <w:tc>
          <w:tcPr>
            <w:tcW w:w="2160" w:type="pct"/>
            <w:shd w:val="clear" w:color="auto" w:fill="FFFFFF"/>
            <w:vAlign w:val="center"/>
          </w:tcPr>
          <w:p w14:paraId="2EF4CE34" w14:textId="77777777" w:rsidR="00B2713D" w:rsidRPr="001F6227" w:rsidRDefault="00B2713D" w:rsidP="008A737D">
            <w:pPr>
              <w:pStyle w:val="NormalWeb"/>
              <w:shd w:val="clear" w:color="auto" w:fill="FFFFFF"/>
              <w:spacing w:before="120" w:beforeAutospacing="0" w:after="0" w:afterAutospacing="0"/>
              <w:ind w:left="142" w:right="146"/>
              <w:jc w:val="both"/>
              <w:rPr>
                <w:bCs/>
                <w:spacing w:val="3"/>
                <w:shd w:val="clear" w:color="auto" w:fill="FFFFFF"/>
                <w:lang w:val="vi-VN" w:eastAsia="vi-VN"/>
              </w:rPr>
            </w:pPr>
            <w:r w:rsidRPr="001F6227">
              <w:rPr>
                <w:bCs/>
                <w:spacing w:val="3"/>
                <w:shd w:val="clear" w:color="auto" w:fill="FFFFFF"/>
                <w:lang w:val="vi-VN" w:eastAsia="vi-VN"/>
              </w:rPr>
              <w:t>Nghị quyết số 19-NQ/TW ngày 16/6/2022 của Ban Chấp hành Trung ương khóa XIII Về nông nghiệp, nông dân, nông thôn đến năm 2030, tầm nhìn đến năm 2045</w:t>
            </w:r>
          </w:p>
        </w:tc>
        <w:tc>
          <w:tcPr>
            <w:tcW w:w="1515" w:type="pct"/>
            <w:shd w:val="clear" w:color="auto" w:fill="FFFFFF"/>
            <w:vAlign w:val="center"/>
          </w:tcPr>
          <w:p w14:paraId="009768FA" w14:textId="77777777" w:rsidR="00B2713D" w:rsidRPr="001F6227" w:rsidRDefault="00B2713D" w:rsidP="008A737D">
            <w:pPr>
              <w:spacing w:before="40" w:after="40"/>
              <w:ind w:left="138" w:right="136"/>
              <w:jc w:val="both"/>
              <w:rPr>
                <w:rFonts w:ascii="Times New Roman" w:hAnsi="Times New Roman" w:cs="Times New Roman"/>
                <w:color w:val="auto"/>
              </w:rPr>
            </w:pPr>
            <w:r w:rsidRPr="001F6227">
              <w:rPr>
                <w:rFonts w:ascii="Times New Roman" w:hAnsi="Times New Roman" w:cs="Times New Roman"/>
                <w:color w:val="auto"/>
                <w:lang w:val="en-SG"/>
              </w:rPr>
              <w:t>Bán sát quan điểm của Nghị quyết của TW về nông nghiệp, nông dân, nông thôn đến năm 2030, tầm nhìn đến năm 2045</w:t>
            </w:r>
          </w:p>
        </w:tc>
        <w:tc>
          <w:tcPr>
            <w:tcW w:w="823" w:type="pct"/>
            <w:shd w:val="clear" w:color="auto" w:fill="FFFFFF"/>
            <w:vAlign w:val="center"/>
          </w:tcPr>
          <w:p w14:paraId="4BA2E841" w14:textId="77777777" w:rsidR="00B2713D" w:rsidRPr="001F6227" w:rsidRDefault="00B2713D" w:rsidP="008A737D">
            <w:pPr>
              <w:spacing w:before="120"/>
              <w:jc w:val="center"/>
              <w:rPr>
                <w:rFonts w:ascii="Times New Roman" w:hAnsi="Times New Roman" w:cs="Times New Roman"/>
                <w:color w:val="auto"/>
                <w:lang w:val="en-SG"/>
              </w:rPr>
            </w:pPr>
            <w:r w:rsidRPr="001F6227">
              <w:rPr>
                <w:rFonts w:ascii="Times New Roman" w:hAnsi="Times New Roman" w:cs="Times New Roman"/>
                <w:color w:val="auto"/>
                <w:lang w:val="en-SG"/>
              </w:rPr>
              <w:t>Thể chế một phần</w:t>
            </w:r>
          </w:p>
        </w:tc>
        <w:tc>
          <w:tcPr>
            <w:tcW w:w="503" w:type="pct"/>
            <w:shd w:val="clear" w:color="auto" w:fill="FFFFFF"/>
            <w:vAlign w:val="center"/>
          </w:tcPr>
          <w:p w14:paraId="43B4F09D" w14:textId="77777777" w:rsidR="00B2713D" w:rsidRPr="001F6227" w:rsidRDefault="00B2713D" w:rsidP="008A737D">
            <w:pPr>
              <w:spacing w:before="120"/>
              <w:jc w:val="center"/>
              <w:rPr>
                <w:rFonts w:ascii="Times New Roman" w:hAnsi="Times New Roman" w:cs="Times New Roman"/>
                <w:color w:val="auto"/>
              </w:rPr>
            </w:pPr>
          </w:p>
        </w:tc>
      </w:tr>
      <w:tr w:rsidR="00B2713D" w:rsidRPr="001F6227" w14:paraId="23FFDA81" w14:textId="77777777" w:rsidTr="008A737D">
        <w:trPr>
          <w:trHeight w:val="1132"/>
        </w:trPr>
        <w:tc>
          <w:tcPr>
            <w:tcW w:w="2160" w:type="pct"/>
            <w:shd w:val="clear" w:color="auto" w:fill="FFFFFF"/>
            <w:vAlign w:val="center"/>
          </w:tcPr>
          <w:p w14:paraId="2A112821" w14:textId="77777777" w:rsidR="00B2713D" w:rsidRPr="001F6227" w:rsidRDefault="00B2713D" w:rsidP="008A737D">
            <w:pPr>
              <w:spacing w:line="300" w:lineRule="exact"/>
              <w:ind w:left="142" w:right="145"/>
              <w:jc w:val="both"/>
              <w:rPr>
                <w:rFonts w:ascii="Times New Roman" w:hAnsi="Times New Roman" w:cs="Times New Roman"/>
                <w:color w:val="auto"/>
                <w:spacing w:val="-6"/>
              </w:rPr>
            </w:pPr>
            <w:r w:rsidRPr="001F6227">
              <w:rPr>
                <w:rFonts w:ascii="Times New Roman" w:hAnsi="Times New Roman" w:cs="Times New Roman"/>
                <w:color w:val="auto"/>
                <w:spacing w:val="-6"/>
              </w:rPr>
              <w:t xml:space="preserve">Nghị quyết số </w:t>
            </w:r>
            <w:r w:rsidRPr="001F6227">
              <w:rPr>
                <w:rFonts w:ascii="Times New Roman" w:hAnsi="Times New Roman" w:cs="Times New Roman"/>
                <w:color w:val="auto"/>
                <w:spacing w:val="-6"/>
                <w:lang w:val="en-US"/>
              </w:rPr>
              <w:t>190</w:t>
            </w:r>
            <w:r w:rsidRPr="001F6227">
              <w:rPr>
                <w:rFonts w:ascii="Times New Roman" w:hAnsi="Times New Roman" w:cs="Times New Roman"/>
                <w:color w:val="auto"/>
                <w:spacing w:val="-6"/>
              </w:rPr>
              <w:t xml:space="preserve">/2025/QH15 ngày </w:t>
            </w:r>
            <w:r w:rsidRPr="001F6227">
              <w:rPr>
                <w:rFonts w:ascii="Times New Roman" w:hAnsi="Times New Roman" w:cs="Times New Roman"/>
                <w:color w:val="auto"/>
                <w:spacing w:val="-6"/>
                <w:lang w:val="en-US"/>
              </w:rPr>
              <w:t>19</w:t>
            </w:r>
            <w:r w:rsidRPr="001F6227">
              <w:rPr>
                <w:rFonts w:ascii="Times New Roman" w:hAnsi="Times New Roman" w:cs="Times New Roman"/>
                <w:color w:val="auto"/>
                <w:spacing w:val="-6"/>
              </w:rPr>
              <w:t xml:space="preserve"> tháng </w:t>
            </w:r>
            <w:r w:rsidRPr="001F6227">
              <w:rPr>
                <w:rFonts w:ascii="Times New Roman" w:hAnsi="Times New Roman" w:cs="Times New Roman"/>
                <w:color w:val="auto"/>
                <w:spacing w:val="-6"/>
                <w:lang w:val="en-US"/>
              </w:rPr>
              <w:t>02</w:t>
            </w:r>
            <w:r w:rsidRPr="001F6227">
              <w:rPr>
                <w:rFonts w:ascii="Times New Roman" w:hAnsi="Times New Roman" w:cs="Times New Roman"/>
                <w:color w:val="auto"/>
                <w:spacing w:val="-6"/>
              </w:rPr>
              <w:t xml:space="preserve"> năm 2025 kỳ họp thứ 9 Quốc hội khóa XV </w:t>
            </w:r>
            <w:r w:rsidRPr="001F6227">
              <w:rPr>
                <w:rFonts w:ascii="Times New Roman" w:hAnsi="Times New Roman" w:cs="Times New Roman"/>
                <w:color w:val="auto"/>
                <w:spacing w:val="-6"/>
                <w:lang w:val="en-US"/>
              </w:rPr>
              <w:t>Quy định về xử lý một số vấn đề liên quan đến sắp xếp tổ chức bộ máy nhà nước</w:t>
            </w:r>
            <w:r w:rsidRPr="001F6227">
              <w:rPr>
                <w:rFonts w:ascii="Times New Roman" w:hAnsi="Times New Roman" w:cs="Times New Roman"/>
                <w:color w:val="auto"/>
                <w:spacing w:val="-6"/>
              </w:rPr>
              <w:t>;</w:t>
            </w:r>
          </w:p>
        </w:tc>
        <w:tc>
          <w:tcPr>
            <w:tcW w:w="1515" w:type="pct"/>
            <w:shd w:val="clear" w:color="auto" w:fill="FFFFFF"/>
            <w:vAlign w:val="center"/>
          </w:tcPr>
          <w:p w14:paraId="6F3D4091" w14:textId="77777777" w:rsidR="00B2713D" w:rsidRPr="001F6227" w:rsidRDefault="00B2713D" w:rsidP="008A737D">
            <w:pPr>
              <w:spacing w:before="40" w:after="40"/>
              <w:ind w:left="138" w:right="136"/>
              <w:jc w:val="both"/>
              <w:rPr>
                <w:rFonts w:ascii="Times New Roman" w:hAnsi="Times New Roman" w:cs="Times New Roman"/>
                <w:color w:val="auto"/>
                <w:lang w:val="en-SG"/>
              </w:rPr>
            </w:pPr>
            <w:r w:rsidRPr="001F6227">
              <w:rPr>
                <w:rFonts w:ascii="Times New Roman" w:hAnsi="Times New Roman" w:cs="Times New Roman"/>
                <w:color w:val="auto"/>
                <w:lang w:val="en-SG"/>
              </w:rPr>
              <w:t xml:space="preserve">Bám sát nội dung của Nghị quyết </w:t>
            </w:r>
            <w:r w:rsidRPr="001F6227">
              <w:rPr>
                <w:rFonts w:ascii="Times New Roman" w:hAnsi="Times New Roman" w:cs="Times New Roman"/>
                <w:color w:val="auto"/>
                <w:lang w:val="en-US"/>
              </w:rPr>
              <w:t>Quy định về xử lý một số vấn đề liên quan đến sắp xếp tổ chức bộ máy nhà nước</w:t>
            </w:r>
            <w:r w:rsidRPr="001F6227">
              <w:rPr>
                <w:rFonts w:ascii="Times New Roman" w:hAnsi="Times New Roman" w:cs="Times New Roman"/>
                <w:color w:val="auto"/>
              </w:rPr>
              <w:t>;</w:t>
            </w:r>
          </w:p>
        </w:tc>
        <w:tc>
          <w:tcPr>
            <w:tcW w:w="823" w:type="pct"/>
            <w:shd w:val="clear" w:color="auto" w:fill="FFFFFF"/>
            <w:vAlign w:val="center"/>
          </w:tcPr>
          <w:p w14:paraId="1BE2FEED" w14:textId="77777777" w:rsidR="00B2713D" w:rsidRPr="001F6227" w:rsidRDefault="00B2713D" w:rsidP="008A737D">
            <w:pPr>
              <w:spacing w:before="120"/>
              <w:jc w:val="center"/>
              <w:rPr>
                <w:rFonts w:ascii="Times New Roman" w:hAnsi="Times New Roman" w:cs="Times New Roman"/>
                <w:color w:val="auto"/>
                <w:lang w:val="en-SG"/>
              </w:rPr>
            </w:pPr>
            <w:r w:rsidRPr="001F6227">
              <w:rPr>
                <w:rFonts w:ascii="Times New Roman" w:hAnsi="Times New Roman" w:cs="Times New Roman"/>
                <w:color w:val="auto"/>
                <w:lang w:val="en-SG"/>
              </w:rPr>
              <w:t>Thể chế một phần</w:t>
            </w:r>
          </w:p>
        </w:tc>
        <w:tc>
          <w:tcPr>
            <w:tcW w:w="503" w:type="pct"/>
            <w:shd w:val="clear" w:color="auto" w:fill="FFFFFF"/>
            <w:vAlign w:val="center"/>
          </w:tcPr>
          <w:p w14:paraId="6E5A9480" w14:textId="77777777" w:rsidR="00B2713D" w:rsidRPr="001F6227" w:rsidRDefault="00B2713D" w:rsidP="008A737D">
            <w:pPr>
              <w:spacing w:before="120"/>
              <w:jc w:val="center"/>
              <w:rPr>
                <w:rFonts w:ascii="Times New Roman" w:hAnsi="Times New Roman" w:cs="Times New Roman"/>
                <w:color w:val="auto"/>
              </w:rPr>
            </w:pPr>
          </w:p>
        </w:tc>
      </w:tr>
    </w:tbl>
    <w:p w14:paraId="296E3ED6" w14:textId="77777777" w:rsidR="00B2713D" w:rsidRPr="001F6227" w:rsidRDefault="00B2713D" w:rsidP="00B2713D">
      <w:pPr>
        <w:spacing w:before="120" w:after="120"/>
        <w:rPr>
          <w:rFonts w:ascii="Times New Roman" w:hAnsi="Times New Roman" w:cs="Times New Roman"/>
          <w:b/>
          <w:bCs/>
          <w:color w:val="auto"/>
          <w:sz w:val="26"/>
          <w:szCs w:val="26"/>
        </w:rPr>
      </w:pPr>
      <w:r w:rsidRPr="001F6227">
        <w:rPr>
          <w:rFonts w:ascii="Times New Roman" w:hAnsi="Times New Roman" w:cs="Times New Roman"/>
          <w:b/>
          <w:color w:val="auto"/>
          <w:sz w:val="26"/>
          <w:szCs w:val="26"/>
        </w:rPr>
        <w:t xml:space="preserve">2. </w:t>
      </w:r>
      <w:r w:rsidRPr="001F6227">
        <w:rPr>
          <w:rFonts w:ascii="Times New Roman" w:hAnsi="Times New Roman" w:cs="Times New Roman"/>
          <w:b/>
          <w:bCs/>
          <w:color w:val="auto"/>
          <w:sz w:val="26"/>
          <w:szCs w:val="26"/>
        </w:rPr>
        <w:t>Văn bản quy phạm pháp luật có liên quan đến chính sách/dự thảo</w:t>
      </w:r>
    </w:p>
    <w:tbl>
      <w:tblPr>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3287"/>
        <w:gridCol w:w="3750"/>
        <w:gridCol w:w="5433"/>
        <w:gridCol w:w="1482"/>
      </w:tblGrid>
      <w:tr w:rsidR="00B2713D" w:rsidRPr="001F6227" w14:paraId="615989EF" w14:textId="77777777" w:rsidTr="008A737D">
        <w:tc>
          <w:tcPr>
            <w:tcW w:w="1178" w:type="pct"/>
            <w:shd w:val="clear" w:color="auto" w:fill="FFFFFF"/>
            <w:vAlign w:val="center"/>
          </w:tcPr>
          <w:p w14:paraId="056D6586" w14:textId="77777777" w:rsidR="00B2713D" w:rsidRPr="001F6227" w:rsidRDefault="00B2713D" w:rsidP="008A737D">
            <w:pPr>
              <w:spacing w:before="120"/>
              <w:jc w:val="center"/>
              <w:rPr>
                <w:rFonts w:ascii="Times New Roman" w:hAnsi="Times New Roman" w:cs="Times New Roman"/>
                <w:b/>
                <w:bCs/>
                <w:color w:val="auto"/>
              </w:rPr>
            </w:pPr>
            <w:r w:rsidRPr="001F6227">
              <w:rPr>
                <w:rFonts w:ascii="Times New Roman" w:hAnsi="Times New Roman" w:cs="Times New Roman"/>
                <w:b/>
                <w:bCs/>
                <w:color w:val="auto"/>
              </w:rPr>
              <w:t>QUY ĐỊNH CỦA DỰ THẢO VĂN BẢN</w:t>
            </w:r>
          </w:p>
        </w:tc>
        <w:tc>
          <w:tcPr>
            <w:tcW w:w="1344" w:type="pct"/>
            <w:shd w:val="clear" w:color="auto" w:fill="FFFFFF"/>
            <w:vAlign w:val="center"/>
          </w:tcPr>
          <w:p w14:paraId="50DC679F" w14:textId="77777777" w:rsidR="00B2713D" w:rsidRPr="001F6227" w:rsidRDefault="00B2713D" w:rsidP="008A737D">
            <w:pPr>
              <w:spacing w:before="120"/>
              <w:jc w:val="center"/>
              <w:rPr>
                <w:rFonts w:ascii="Times New Roman" w:hAnsi="Times New Roman" w:cs="Times New Roman"/>
                <w:b/>
                <w:bCs/>
                <w:color w:val="auto"/>
              </w:rPr>
            </w:pPr>
            <w:r w:rsidRPr="001F6227">
              <w:rPr>
                <w:rFonts w:ascii="Times New Roman" w:hAnsi="Times New Roman" w:cs="Times New Roman"/>
                <w:b/>
                <w:bCs/>
                <w:color w:val="auto"/>
              </w:rPr>
              <w:t>QUY ĐỊNH CỦA PHÁP LUẬT HIỆN HÀNH CÓ LIÊN QUAN</w:t>
            </w:r>
          </w:p>
        </w:tc>
        <w:tc>
          <w:tcPr>
            <w:tcW w:w="1947" w:type="pct"/>
            <w:shd w:val="clear" w:color="auto" w:fill="FFFFFF"/>
            <w:vAlign w:val="center"/>
          </w:tcPr>
          <w:p w14:paraId="32802377" w14:textId="77777777" w:rsidR="00B2713D" w:rsidRPr="001F6227" w:rsidRDefault="00B2713D" w:rsidP="008A737D">
            <w:pPr>
              <w:spacing w:before="120"/>
              <w:jc w:val="center"/>
              <w:rPr>
                <w:rFonts w:ascii="Times New Roman" w:hAnsi="Times New Roman" w:cs="Times New Roman"/>
                <w:b/>
                <w:bCs/>
                <w:color w:val="auto"/>
              </w:rPr>
            </w:pPr>
            <w:r w:rsidRPr="001F6227">
              <w:rPr>
                <w:rFonts w:ascii="Times New Roman" w:hAnsi="Times New Roman" w:cs="Times New Roman"/>
                <w:b/>
                <w:bCs/>
                <w:color w:val="auto"/>
              </w:rPr>
              <w:t>ĐÁNH GIÁ</w:t>
            </w:r>
            <w:r w:rsidRPr="001F6227">
              <w:rPr>
                <w:rFonts w:ascii="Times New Roman" w:hAnsi="Times New Roman" w:cs="Times New Roman"/>
                <w:b/>
                <w:bCs/>
                <w:color w:val="auto"/>
              </w:rPr>
              <w:br/>
              <w:t>(Tính hợp hiến, tính hợp pháp, tính thống nhất)</w:t>
            </w:r>
          </w:p>
        </w:tc>
        <w:tc>
          <w:tcPr>
            <w:tcW w:w="531" w:type="pct"/>
            <w:shd w:val="clear" w:color="auto" w:fill="FFFFFF"/>
            <w:vAlign w:val="center"/>
          </w:tcPr>
          <w:p w14:paraId="78DD6ADD" w14:textId="77777777" w:rsidR="00B2713D" w:rsidRPr="001F6227" w:rsidRDefault="00B2713D" w:rsidP="008A737D">
            <w:pPr>
              <w:spacing w:before="120"/>
              <w:jc w:val="center"/>
              <w:rPr>
                <w:rFonts w:ascii="Times New Roman" w:hAnsi="Times New Roman" w:cs="Times New Roman"/>
                <w:b/>
                <w:bCs/>
                <w:color w:val="auto"/>
              </w:rPr>
            </w:pPr>
            <w:r w:rsidRPr="001F6227">
              <w:rPr>
                <w:rFonts w:ascii="Times New Roman" w:hAnsi="Times New Roman" w:cs="Times New Roman"/>
                <w:b/>
                <w:bCs/>
                <w:color w:val="auto"/>
                <w:lang w:val="en-US"/>
              </w:rPr>
              <w:t>ĐỀ</w:t>
            </w:r>
            <w:r w:rsidRPr="001F6227">
              <w:rPr>
                <w:rFonts w:ascii="Times New Roman" w:hAnsi="Times New Roman" w:cs="Times New Roman"/>
                <w:b/>
                <w:bCs/>
                <w:color w:val="auto"/>
              </w:rPr>
              <w:t xml:space="preserve"> XU</w:t>
            </w:r>
            <w:r w:rsidRPr="001F6227">
              <w:rPr>
                <w:rFonts w:ascii="Times New Roman" w:hAnsi="Times New Roman" w:cs="Times New Roman"/>
                <w:b/>
                <w:bCs/>
                <w:color w:val="auto"/>
                <w:lang w:val="en-US"/>
              </w:rPr>
              <w:t>Ấ</w:t>
            </w:r>
            <w:r w:rsidRPr="001F6227">
              <w:rPr>
                <w:rFonts w:ascii="Times New Roman" w:hAnsi="Times New Roman" w:cs="Times New Roman"/>
                <w:b/>
                <w:bCs/>
                <w:color w:val="auto"/>
              </w:rPr>
              <w:t>T XỬ LÝ</w:t>
            </w:r>
          </w:p>
        </w:tc>
      </w:tr>
      <w:tr w:rsidR="00B2713D" w:rsidRPr="001F6227" w14:paraId="666FF555" w14:textId="77777777" w:rsidTr="008A737D">
        <w:tc>
          <w:tcPr>
            <w:tcW w:w="1178" w:type="pct"/>
            <w:shd w:val="clear" w:color="auto" w:fill="FFFFFF"/>
            <w:vAlign w:val="center"/>
          </w:tcPr>
          <w:p w14:paraId="622E9356" w14:textId="6276939F" w:rsidR="00B2713D" w:rsidRPr="00B2713D" w:rsidRDefault="00B2713D" w:rsidP="00B2713D">
            <w:pPr>
              <w:shd w:val="clear" w:color="auto" w:fill="FFFFFF"/>
              <w:spacing w:before="240"/>
              <w:ind w:firstLine="142"/>
              <w:jc w:val="both"/>
              <w:rPr>
                <w:rFonts w:ascii="Times New Roman" w:hAnsi="Times New Roman"/>
                <w:bCs/>
                <w:color w:val="auto"/>
              </w:rPr>
            </w:pPr>
            <w:r w:rsidRPr="001F6227">
              <w:rPr>
                <w:rFonts w:ascii="Times New Roman" w:hAnsi="Times New Roman"/>
                <w:bCs/>
                <w:color w:val="auto"/>
              </w:rPr>
              <w:t>Điều 4. Phân cấp quản lý công trình thủy lợi</w:t>
            </w:r>
          </w:p>
          <w:p w14:paraId="62F39A5D" w14:textId="77777777" w:rsidR="00B2713D" w:rsidRDefault="00B2713D" w:rsidP="00B2713D">
            <w:pPr>
              <w:ind w:firstLine="142"/>
              <w:jc w:val="both"/>
              <w:rPr>
                <w:rFonts w:ascii="Times New Roman" w:hAnsi="Times New Roman" w:cs="Times New Roman"/>
                <w:color w:val="auto"/>
              </w:rPr>
            </w:pPr>
          </w:p>
          <w:p w14:paraId="3D0D63B0" w14:textId="386D7D2C" w:rsidR="00B27AF7" w:rsidRPr="00B27AF7" w:rsidRDefault="00B27AF7" w:rsidP="00B2713D">
            <w:pPr>
              <w:ind w:firstLine="142"/>
              <w:jc w:val="both"/>
              <w:rPr>
                <w:rFonts w:ascii="Times New Roman" w:hAnsi="Times New Roman"/>
                <w:color w:val="auto"/>
              </w:rPr>
            </w:pPr>
            <w:r w:rsidRPr="001F6227">
              <w:rPr>
                <w:rFonts w:ascii="Times New Roman" w:hAnsi="Times New Roman" w:cs="Times New Roman"/>
                <w:color w:val="auto"/>
              </w:rPr>
              <w:t>Điều 5.</w:t>
            </w:r>
            <w:r w:rsidRPr="001F6227">
              <w:rPr>
                <w:color w:val="auto"/>
                <w:lang w:val="en-US"/>
              </w:rPr>
              <w:t xml:space="preserve"> </w:t>
            </w:r>
            <w:r>
              <w:rPr>
                <w:rFonts w:ascii="Times New Roman" w:hAnsi="Times New Roman"/>
                <w:color w:val="auto"/>
                <w:lang w:val="en-US"/>
              </w:rPr>
              <w:t>Phương thức quản lý, khai thác công trình thủy lợi</w:t>
            </w:r>
            <w:r w:rsidRPr="001F6227">
              <w:rPr>
                <w:rFonts w:ascii="Times New Roman" w:hAnsi="Times New Roman"/>
                <w:color w:val="auto"/>
              </w:rPr>
              <w:t xml:space="preserve"> </w:t>
            </w:r>
          </w:p>
          <w:p w14:paraId="39849B15" w14:textId="77777777" w:rsidR="00B27AF7" w:rsidRDefault="00B27AF7" w:rsidP="00B2713D">
            <w:pPr>
              <w:ind w:firstLine="142"/>
              <w:jc w:val="both"/>
              <w:rPr>
                <w:rFonts w:ascii="Times New Roman" w:hAnsi="Times New Roman" w:cs="Times New Roman"/>
                <w:color w:val="auto"/>
              </w:rPr>
            </w:pPr>
          </w:p>
          <w:p w14:paraId="61288CCA" w14:textId="70E5C35C" w:rsidR="00B2713D" w:rsidRPr="001F6227" w:rsidRDefault="00B2713D" w:rsidP="00B2713D">
            <w:pPr>
              <w:ind w:firstLine="142"/>
              <w:jc w:val="both"/>
              <w:rPr>
                <w:rFonts w:ascii="Times New Roman" w:hAnsi="Times New Roman"/>
                <w:color w:val="auto"/>
              </w:rPr>
            </w:pPr>
            <w:r w:rsidRPr="001F6227">
              <w:rPr>
                <w:rFonts w:ascii="Times New Roman" w:hAnsi="Times New Roman" w:cs="Times New Roman"/>
                <w:color w:val="auto"/>
              </w:rPr>
              <w:t xml:space="preserve">Điều </w:t>
            </w:r>
            <w:r w:rsidR="00B27AF7">
              <w:rPr>
                <w:rFonts w:ascii="Times New Roman" w:hAnsi="Times New Roman" w:cs="Times New Roman"/>
                <w:color w:val="auto"/>
                <w:lang w:val="en-US"/>
              </w:rPr>
              <w:t>6</w:t>
            </w:r>
            <w:r w:rsidRPr="001F6227">
              <w:rPr>
                <w:rFonts w:ascii="Times New Roman" w:hAnsi="Times New Roman" w:cs="Times New Roman"/>
                <w:color w:val="auto"/>
              </w:rPr>
              <w:t>.</w:t>
            </w:r>
            <w:r w:rsidRPr="001F6227">
              <w:rPr>
                <w:color w:val="auto"/>
                <w:lang w:val="en-US"/>
              </w:rPr>
              <w:t xml:space="preserve"> </w:t>
            </w:r>
            <w:r w:rsidRPr="001F6227">
              <w:rPr>
                <w:rFonts w:ascii="Times New Roman" w:hAnsi="Times New Roman"/>
                <w:color w:val="auto"/>
              </w:rPr>
              <w:t xml:space="preserve">Quy mô thủy lợi nội đồng </w:t>
            </w:r>
          </w:p>
          <w:p w14:paraId="3D0E0308" w14:textId="77777777" w:rsidR="00B2713D" w:rsidRDefault="00B2713D" w:rsidP="00B2713D">
            <w:pPr>
              <w:shd w:val="clear" w:color="auto" w:fill="FFFFFF"/>
              <w:ind w:firstLine="142"/>
              <w:jc w:val="both"/>
              <w:rPr>
                <w:rFonts w:ascii="Times New Roman" w:hAnsi="Times New Roman" w:cs="Times New Roman"/>
                <w:color w:val="auto"/>
                <w:spacing w:val="4"/>
              </w:rPr>
            </w:pPr>
          </w:p>
          <w:p w14:paraId="6BAE0629" w14:textId="54EBD1A7" w:rsidR="00B2713D" w:rsidRPr="001F6227" w:rsidRDefault="00B2713D" w:rsidP="00B2713D">
            <w:pPr>
              <w:shd w:val="clear" w:color="auto" w:fill="FFFFFF"/>
              <w:ind w:firstLine="142"/>
              <w:jc w:val="both"/>
              <w:rPr>
                <w:rFonts w:ascii="Times New Roman" w:hAnsi="Times New Roman" w:cs="Times New Roman"/>
                <w:color w:val="auto"/>
                <w:spacing w:val="4"/>
              </w:rPr>
            </w:pPr>
            <w:r w:rsidRPr="001F6227">
              <w:rPr>
                <w:rFonts w:ascii="Times New Roman" w:hAnsi="Times New Roman" w:cs="Times New Roman"/>
                <w:color w:val="auto"/>
                <w:spacing w:val="4"/>
              </w:rPr>
              <w:t xml:space="preserve">Điều </w:t>
            </w:r>
            <w:r w:rsidR="00B27AF7">
              <w:rPr>
                <w:rFonts w:ascii="Times New Roman" w:hAnsi="Times New Roman" w:cs="Times New Roman"/>
                <w:color w:val="auto"/>
                <w:spacing w:val="4"/>
                <w:lang w:val="en-US"/>
              </w:rPr>
              <w:t>7</w:t>
            </w:r>
            <w:r w:rsidRPr="001F6227">
              <w:rPr>
                <w:rFonts w:ascii="Times New Roman" w:hAnsi="Times New Roman" w:cs="Times New Roman"/>
                <w:color w:val="auto"/>
                <w:spacing w:val="4"/>
              </w:rPr>
              <w:t>. Phê duyệt quy trình vận hành, phương án bảo vệ công trình thủy lợi</w:t>
            </w:r>
          </w:p>
          <w:p w14:paraId="0E2F3880" w14:textId="77777777" w:rsidR="00B2713D" w:rsidRDefault="00B2713D" w:rsidP="008A737D">
            <w:pPr>
              <w:shd w:val="clear" w:color="auto" w:fill="FFFFFF"/>
              <w:spacing w:before="120"/>
              <w:ind w:firstLine="142"/>
              <w:jc w:val="both"/>
              <w:rPr>
                <w:rFonts w:ascii="Times New Roman" w:hAnsi="Times New Roman"/>
                <w:color w:val="auto"/>
              </w:rPr>
            </w:pPr>
          </w:p>
          <w:p w14:paraId="449745AA" w14:textId="77777777" w:rsidR="00B2713D" w:rsidRDefault="00B2713D" w:rsidP="008A737D">
            <w:pPr>
              <w:shd w:val="clear" w:color="auto" w:fill="FFFFFF"/>
              <w:spacing w:before="120"/>
              <w:ind w:firstLine="142"/>
              <w:jc w:val="both"/>
              <w:rPr>
                <w:rFonts w:ascii="Times New Roman" w:hAnsi="Times New Roman"/>
                <w:color w:val="auto"/>
              </w:rPr>
            </w:pPr>
          </w:p>
          <w:p w14:paraId="7A586950" w14:textId="77777777" w:rsidR="00B2713D" w:rsidRDefault="00B2713D" w:rsidP="008A737D">
            <w:pPr>
              <w:shd w:val="clear" w:color="auto" w:fill="FFFFFF"/>
              <w:spacing w:before="120"/>
              <w:ind w:firstLine="142"/>
              <w:jc w:val="both"/>
              <w:rPr>
                <w:rFonts w:ascii="Times New Roman" w:hAnsi="Times New Roman"/>
                <w:color w:val="auto"/>
              </w:rPr>
            </w:pPr>
          </w:p>
          <w:p w14:paraId="2CCD2B1C" w14:textId="0DC846F6" w:rsidR="00B2713D" w:rsidRPr="001F6227" w:rsidRDefault="00B2713D" w:rsidP="008A737D">
            <w:pPr>
              <w:shd w:val="clear" w:color="auto" w:fill="FFFFFF"/>
              <w:spacing w:before="120"/>
              <w:ind w:firstLine="142"/>
              <w:jc w:val="both"/>
              <w:rPr>
                <w:rFonts w:ascii="Times New Roman" w:hAnsi="Times New Roman"/>
                <w:color w:val="auto"/>
              </w:rPr>
            </w:pPr>
            <w:r w:rsidRPr="001F6227">
              <w:rPr>
                <w:rFonts w:ascii="Times New Roman" w:hAnsi="Times New Roman"/>
                <w:color w:val="auto"/>
              </w:rPr>
              <w:t xml:space="preserve">Điều </w:t>
            </w:r>
            <w:r w:rsidR="00B27AF7">
              <w:rPr>
                <w:rFonts w:ascii="Times New Roman" w:hAnsi="Times New Roman"/>
                <w:color w:val="auto"/>
                <w:lang w:val="en-US"/>
              </w:rPr>
              <w:t>8</w:t>
            </w:r>
            <w:r w:rsidRPr="001F6227">
              <w:rPr>
                <w:rFonts w:ascii="Times New Roman" w:hAnsi="Times New Roman"/>
                <w:color w:val="auto"/>
              </w:rPr>
              <w:t>. Phê duyệt kế hoạch bảo trì tài sản kết cấu hạ tầng thủy lợi</w:t>
            </w:r>
          </w:p>
          <w:p w14:paraId="55FB8D30" w14:textId="77777777" w:rsidR="00B2713D" w:rsidRPr="001F6227" w:rsidRDefault="00B2713D" w:rsidP="008A737D">
            <w:pPr>
              <w:shd w:val="clear" w:color="auto" w:fill="FFFFFF"/>
              <w:spacing w:before="120"/>
              <w:ind w:firstLine="142"/>
              <w:jc w:val="both"/>
              <w:rPr>
                <w:rFonts w:ascii="Times New Roman" w:hAnsi="Times New Roman"/>
                <w:color w:val="auto"/>
              </w:rPr>
            </w:pPr>
          </w:p>
          <w:p w14:paraId="2E64573C" w14:textId="66364385" w:rsidR="00B2713D" w:rsidRPr="001F6227" w:rsidRDefault="00B2713D" w:rsidP="008A737D">
            <w:pPr>
              <w:shd w:val="clear" w:color="auto" w:fill="FFFFFF"/>
              <w:spacing w:before="120"/>
              <w:ind w:firstLine="142"/>
              <w:jc w:val="both"/>
              <w:rPr>
                <w:rFonts w:ascii="Times New Roman" w:hAnsi="Times New Roman"/>
                <w:color w:val="auto"/>
              </w:rPr>
            </w:pPr>
            <w:r w:rsidRPr="001F6227">
              <w:rPr>
                <w:rFonts w:ascii="Times New Roman" w:hAnsi="Times New Roman"/>
                <w:color w:val="auto"/>
              </w:rPr>
              <w:t xml:space="preserve">Điều </w:t>
            </w:r>
            <w:r w:rsidR="00B27AF7">
              <w:rPr>
                <w:rFonts w:ascii="Times New Roman" w:hAnsi="Times New Roman"/>
                <w:color w:val="auto"/>
                <w:lang w:val="en-US"/>
              </w:rPr>
              <w:t>9</w:t>
            </w:r>
            <w:r w:rsidRPr="001F6227">
              <w:rPr>
                <w:rFonts w:ascii="Times New Roman" w:hAnsi="Times New Roman"/>
                <w:color w:val="auto"/>
              </w:rPr>
              <w:t>. Thẩm quyền xử lý tài sản kết cấu hạ tầng thủy lợi</w:t>
            </w:r>
          </w:p>
          <w:p w14:paraId="5A7368BE" w14:textId="77777777" w:rsidR="00B2713D" w:rsidRPr="001F6227" w:rsidRDefault="00B2713D" w:rsidP="008A737D">
            <w:pPr>
              <w:shd w:val="clear" w:color="auto" w:fill="FFFFFF"/>
              <w:spacing w:before="120"/>
              <w:ind w:firstLine="720"/>
              <w:jc w:val="both"/>
              <w:rPr>
                <w:rFonts w:asciiTheme="minorHAnsi" w:hAnsiTheme="minorHAnsi"/>
                <w:b/>
                <w:color w:val="auto"/>
                <w:spacing w:val="4"/>
                <w:sz w:val="28"/>
                <w:szCs w:val="28"/>
              </w:rPr>
            </w:pPr>
          </w:p>
          <w:p w14:paraId="188639F6" w14:textId="77777777" w:rsidR="00B2713D" w:rsidRPr="001F6227" w:rsidRDefault="00B2713D" w:rsidP="008A737D">
            <w:pPr>
              <w:shd w:val="clear" w:color="auto" w:fill="FFFFFF"/>
              <w:jc w:val="center"/>
              <w:rPr>
                <w:rFonts w:ascii="Times New Roman" w:hAnsi="Times New Roman" w:cs="Times New Roman"/>
                <w:color w:val="auto"/>
              </w:rPr>
            </w:pPr>
          </w:p>
        </w:tc>
        <w:tc>
          <w:tcPr>
            <w:tcW w:w="1344" w:type="pct"/>
            <w:shd w:val="clear" w:color="auto" w:fill="FFFFFF"/>
            <w:vAlign w:val="center"/>
          </w:tcPr>
          <w:p w14:paraId="706A4C49" w14:textId="77777777" w:rsidR="00B2713D" w:rsidRPr="001F6227" w:rsidRDefault="00B2713D" w:rsidP="008A737D">
            <w:pPr>
              <w:spacing w:before="80" w:line="300" w:lineRule="exact"/>
              <w:ind w:right="89" w:firstLine="119"/>
              <w:jc w:val="both"/>
              <w:rPr>
                <w:rFonts w:ascii="Times New Roman" w:hAnsi="Times New Roman" w:cs="Times New Roman"/>
                <w:color w:val="auto"/>
                <w:spacing w:val="-6"/>
                <w:shd w:val="clear" w:color="auto" w:fill="FFFFFF"/>
              </w:rPr>
            </w:pPr>
            <w:r w:rsidRPr="001F6227">
              <w:rPr>
                <w:rFonts w:ascii="Times New Roman" w:hAnsi="Times New Roman" w:cs="Times New Roman"/>
                <w:color w:val="auto"/>
                <w:spacing w:val="-6"/>
                <w:shd w:val="clear" w:color="auto" w:fill="FFFFFF"/>
              </w:rPr>
              <w:lastRenderedPageBreak/>
              <w:t xml:space="preserve">- </w:t>
            </w:r>
            <w:r w:rsidRPr="001F6227">
              <w:rPr>
                <w:rFonts w:ascii="Times New Roman" w:hAnsi="Times New Roman" w:cs="Times New Roman"/>
                <w:color w:val="auto"/>
                <w:spacing w:val="-6"/>
                <w:shd w:val="clear" w:color="auto" w:fill="FFFFFF"/>
                <w:lang w:val="en-US"/>
              </w:rPr>
              <w:t>Quy định t</w:t>
            </w:r>
            <w:r w:rsidRPr="001F6227">
              <w:rPr>
                <w:rFonts w:ascii="Times New Roman" w:hAnsi="Times New Roman" w:cs="Times New Roman"/>
                <w:color w:val="auto"/>
                <w:spacing w:val="-6"/>
                <w:shd w:val="clear" w:color="auto" w:fill="FFFFFF"/>
              </w:rPr>
              <w:t>ại Khoản 1, Điều 13. Sửa đổi, bổ sung một số điều của Luật Thủy lợi (Luật số 146.2025.QH15)</w:t>
            </w:r>
          </w:p>
          <w:p w14:paraId="26B1325A" w14:textId="72EC34A1" w:rsidR="00B27AF7" w:rsidRDefault="00B27AF7" w:rsidP="008A737D">
            <w:pPr>
              <w:spacing w:before="80" w:line="360" w:lineRule="exact"/>
              <w:ind w:right="89" w:firstLine="117"/>
              <w:jc w:val="both"/>
              <w:rPr>
                <w:rFonts w:ascii="Times New Roman" w:hAnsi="Times New Roman" w:cs="Times New Roman"/>
                <w:color w:val="auto"/>
                <w:spacing w:val="-8"/>
                <w:shd w:val="clear" w:color="auto" w:fill="FFFFFF"/>
                <w:lang w:val="en-US"/>
              </w:rPr>
            </w:pPr>
            <w:r>
              <w:rPr>
                <w:rFonts w:ascii="Times New Roman" w:hAnsi="Times New Roman" w:cs="Times New Roman"/>
                <w:color w:val="auto"/>
                <w:spacing w:val="-8"/>
                <w:shd w:val="clear" w:color="auto" w:fill="FFFFFF"/>
                <w:lang w:val="en-US"/>
              </w:rPr>
              <w:t>Quy định tại Khoản 3, Điều 20 Nghị định 96/2018/NĐ-CP ngày 30/6/2018</w:t>
            </w:r>
          </w:p>
          <w:p w14:paraId="38FD7605" w14:textId="706D2855" w:rsidR="00B2713D" w:rsidRPr="001F6227" w:rsidRDefault="00B2713D" w:rsidP="008A737D">
            <w:pPr>
              <w:spacing w:before="80" w:line="360" w:lineRule="exact"/>
              <w:ind w:right="89" w:firstLine="117"/>
              <w:jc w:val="both"/>
              <w:rPr>
                <w:rFonts w:ascii="Times New Roman" w:hAnsi="Times New Roman" w:cs="Times New Roman"/>
                <w:color w:val="auto"/>
                <w:spacing w:val="-8"/>
                <w:shd w:val="clear" w:color="auto" w:fill="FFFFFF"/>
                <w:lang w:val="en-US"/>
              </w:rPr>
            </w:pPr>
            <w:r w:rsidRPr="001F6227">
              <w:rPr>
                <w:rFonts w:ascii="Times New Roman" w:hAnsi="Times New Roman" w:cs="Times New Roman"/>
                <w:color w:val="auto"/>
                <w:spacing w:val="-8"/>
                <w:shd w:val="clear" w:color="auto" w:fill="FFFFFF"/>
                <w:lang w:val="en-US"/>
              </w:rPr>
              <w:t>- Quy định t</w:t>
            </w:r>
            <w:r w:rsidRPr="001F6227">
              <w:rPr>
                <w:rFonts w:ascii="Times New Roman" w:hAnsi="Times New Roman" w:cs="Times New Roman"/>
                <w:color w:val="auto"/>
                <w:spacing w:val="-8"/>
                <w:shd w:val="clear" w:color="auto" w:fill="FFFFFF"/>
              </w:rPr>
              <w:t>ại Điểm a, Khoản 2, điều 17, Thông tư 08/2026/TT-BNNMT</w:t>
            </w:r>
            <w:r w:rsidRPr="001F6227">
              <w:rPr>
                <w:rFonts w:ascii="Times New Roman" w:hAnsi="Times New Roman" w:cs="Times New Roman"/>
                <w:color w:val="auto"/>
                <w:spacing w:val="-8"/>
                <w:shd w:val="clear" w:color="auto" w:fill="FFFFFF"/>
                <w:lang w:val="en-US"/>
              </w:rPr>
              <w:t>.</w:t>
            </w:r>
          </w:p>
          <w:p w14:paraId="6EA56E10" w14:textId="4FAC9DDF" w:rsidR="00B2713D" w:rsidRPr="001F6227" w:rsidRDefault="00B2713D" w:rsidP="008A737D">
            <w:pPr>
              <w:spacing w:before="80" w:line="360" w:lineRule="exact"/>
              <w:ind w:right="89" w:firstLine="117"/>
              <w:jc w:val="both"/>
              <w:rPr>
                <w:rStyle w:val="fontstyle01"/>
                <w:color w:val="auto"/>
                <w:spacing w:val="-6"/>
                <w:shd w:val="clear" w:color="auto" w:fill="FFFFFF"/>
              </w:rPr>
            </w:pPr>
            <w:r w:rsidRPr="001F6227">
              <w:rPr>
                <w:rFonts w:ascii="Times New Roman" w:hAnsi="Times New Roman" w:cs="Times New Roman"/>
                <w:color w:val="auto"/>
                <w:spacing w:val="-6"/>
                <w:shd w:val="clear" w:color="auto" w:fill="FFFFFF"/>
                <w:lang w:val="en-US"/>
              </w:rPr>
              <w:t>- Quy định t</w:t>
            </w:r>
            <w:r w:rsidRPr="001F6227">
              <w:rPr>
                <w:rFonts w:ascii="Times New Roman" w:hAnsi="Times New Roman" w:cs="Times New Roman"/>
                <w:color w:val="auto"/>
                <w:spacing w:val="-6"/>
                <w:shd w:val="clear" w:color="auto" w:fill="FFFFFF"/>
              </w:rPr>
              <w:t>ại Khoản 2, Điều 9, Thông tư 08/2026/TT-BNNMT</w:t>
            </w:r>
          </w:p>
          <w:p w14:paraId="5B7C4A41" w14:textId="77777777" w:rsidR="00B2713D" w:rsidRPr="001F6227" w:rsidRDefault="00B2713D" w:rsidP="008A737D">
            <w:pPr>
              <w:spacing w:before="80" w:line="360" w:lineRule="exact"/>
              <w:ind w:right="89"/>
              <w:jc w:val="both"/>
              <w:rPr>
                <w:rFonts w:ascii="Times New Roman" w:hAnsi="Times New Roman" w:cs="Times New Roman"/>
                <w:color w:val="auto"/>
                <w:spacing w:val="-12"/>
                <w:shd w:val="clear" w:color="auto" w:fill="FFFFFF"/>
              </w:rPr>
            </w:pPr>
            <w:r w:rsidRPr="001F6227">
              <w:rPr>
                <w:rFonts w:ascii="Times New Roman" w:hAnsi="Times New Roman" w:cs="Times New Roman"/>
                <w:color w:val="auto"/>
                <w:spacing w:val="-12"/>
                <w:shd w:val="clear" w:color="auto" w:fill="FFFFFF"/>
                <w:lang w:val="en-US"/>
              </w:rPr>
              <w:t>- Quy định t</w:t>
            </w:r>
            <w:r w:rsidRPr="001F6227">
              <w:rPr>
                <w:rFonts w:ascii="Times New Roman" w:hAnsi="Times New Roman" w:cs="Times New Roman"/>
                <w:color w:val="auto"/>
                <w:spacing w:val="-12"/>
                <w:shd w:val="clear" w:color="auto" w:fill="FFFFFF"/>
              </w:rPr>
              <w:t xml:space="preserve">ại Điều 13. Sửa đổi, bổ sung một số điều của Luật Thủy lợi (Luật số </w:t>
            </w:r>
            <w:r w:rsidRPr="001F6227">
              <w:rPr>
                <w:rFonts w:ascii="Times New Roman" w:hAnsi="Times New Roman" w:cs="Times New Roman"/>
                <w:color w:val="auto"/>
                <w:spacing w:val="-12"/>
                <w:shd w:val="clear" w:color="auto" w:fill="FFFFFF"/>
              </w:rPr>
              <w:lastRenderedPageBreak/>
              <w:t>146.2025.QH15)</w:t>
            </w:r>
          </w:p>
          <w:p w14:paraId="35D295B7" w14:textId="77777777" w:rsidR="00B27AF7" w:rsidRDefault="00B27AF7" w:rsidP="008A737D">
            <w:pPr>
              <w:shd w:val="clear" w:color="auto" w:fill="FFFFFF"/>
              <w:spacing w:before="120"/>
              <w:ind w:right="89" w:firstLine="117"/>
              <w:jc w:val="both"/>
              <w:rPr>
                <w:rFonts w:ascii="Times New Roman" w:hAnsi="Times New Roman"/>
                <w:color w:val="auto"/>
                <w:spacing w:val="-8"/>
                <w:lang w:val="en-US"/>
              </w:rPr>
            </w:pPr>
          </w:p>
          <w:p w14:paraId="4A3995ED" w14:textId="65778913" w:rsidR="00B2713D" w:rsidRPr="001F6227" w:rsidRDefault="00B2713D" w:rsidP="008A737D">
            <w:pPr>
              <w:shd w:val="clear" w:color="auto" w:fill="FFFFFF"/>
              <w:spacing w:before="120"/>
              <w:ind w:right="89" w:firstLine="117"/>
              <w:jc w:val="both"/>
              <w:rPr>
                <w:rFonts w:ascii="Times New Roman" w:hAnsi="Times New Roman"/>
                <w:color w:val="auto"/>
                <w:lang w:val="en-US"/>
              </w:rPr>
            </w:pPr>
            <w:r w:rsidRPr="001F6227">
              <w:rPr>
                <w:rFonts w:ascii="Times New Roman" w:hAnsi="Times New Roman"/>
                <w:color w:val="auto"/>
                <w:spacing w:val="-8"/>
                <w:lang w:val="en-US"/>
              </w:rPr>
              <w:t>Quy định t</w:t>
            </w:r>
            <w:r w:rsidRPr="001F6227">
              <w:rPr>
                <w:rFonts w:ascii="Times New Roman" w:hAnsi="Times New Roman"/>
                <w:color w:val="auto"/>
                <w:spacing w:val="-8"/>
              </w:rPr>
              <w:t>ại Khoản 1, Điều 13, Nghị định 08/2025/NĐ-CP ngày 09/1/2025 của Chính phủ</w:t>
            </w:r>
            <w:r w:rsidRPr="001F6227">
              <w:rPr>
                <w:rFonts w:ascii="Times New Roman" w:hAnsi="Times New Roman"/>
                <w:color w:val="auto"/>
                <w:lang w:val="en-US"/>
              </w:rPr>
              <w:t xml:space="preserve">; </w:t>
            </w:r>
          </w:p>
          <w:p w14:paraId="1E3977AC" w14:textId="77777777" w:rsidR="00B2713D" w:rsidRPr="001F6227" w:rsidRDefault="00B2713D" w:rsidP="008A737D">
            <w:pPr>
              <w:shd w:val="clear" w:color="auto" w:fill="FFFFFF"/>
              <w:spacing w:before="120"/>
              <w:ind w:right="89" w:firstLine="117"/>
              <w:jc w:val="both"/>
              <w:rPr>
                <w:rFonts w:ascii="Times New Roman" w:hAnsi="Times New Roman"/>
                <w:color w:val="auto"/>
                <w:lang w:val="en-US"/>
              </w:rPr>
            </w:pPr>
            <w:r w:rsidRPr="001F6227">
              <w:rPr>
                <w:rFonts w:ascii="Times New Roman" w:hAnsi="Times New Roman"/>
                <w:color w:val="auto"/>
              </w:rPr>
              <w:t>Điểm a, Khoản 2, Điều 23, Nghị định 08/2025/NĐ-CP ngày 09/1/2025</w:t>
            </w:r>
            <w:r w:rsidRPr="001F6227">
              <w:rPr>
                <w:rFonts w:ascii="Times New Roman" w:hAnsi="Times New Roman"/>
                <w:color w:val="auto"/>
                <w:lang w:val="en-US"/>
              </w:rPr>
              <w:t>.</w:t>
            </w:r>
          </w:p>
          <w:p w14:paraId="1DB0BB68" w14:textId="77777777" w:rsidR="00B2713D" w:rsidRPr="001F6227" w:rsidRDefault="00B2713D" w:rsidP="008A737D">
            <w:pPr>
              <w:shd w:val="clear" w:color="auto" w:fill="FFFFFF"/>
              <w:spacing w:before="120"/>
              <w:ind w:right="89" w:firstLine="117"/>
              <w:jc w:val="both"/>
              <w:rPr>
                <w:rFonts w:ascii="Times New Roman" w:hAnsi="Times New Roman"/>
                <w:color w:val="auto"/>
              </w:rPr>
            </w:pPr>
            <w:r w:rsidRPr="001F6227">
              <w:rPr>
                <w:rFonts w:ascii="Times New Roman" w:hAnsi="Times New Roman"/>
                <w:color w:val="auto"/>
              </w:rPr>
              <w:t xml:space="preserve">Điểm a, Khoản 2, Điều 24, Nghị định 08/2025/NĐ-CP ngày 09/1/2025 </w:t>
            </w:r>
          </w:p>
          <w:p w14:paraId="201247EB" w14:textId="77777777" w:rsidR="00B2713D" w:rsidRPr="001F6227" w:rsidRDefault="00B2713D" w:rsidP="008A737D">
            <w:pPr>
              <w:shd w:val="clear" w:color="auto" w:fill="FFFFFF"/>
              <w:spacing w:before="120"/>
              <w:ind w:firstLine="117"/>
              <w:jc w:val="both"/>
              <w:rPr>
                <w:rFonts w:ascii="Times New Roman" w:hAnsi="Times New Roman"/>
                <w:color w:val="auto"/>
              </w:rPr>
            </w:pPr>
          </w:p>
        </w:tc>
        <w:tc>
          <w:tcPr>
            <w:tcW w:w="1947" w:type="pct"/>
            <w:shd w:val="clear" w:color="auto" w:fill="FFFFFF"/>
            <w:vAlign w:val="center"/>
          </w:tcPr>
          <w:p w14:paraId="785DD29E" w14:textId="77777777" w:rsidR="00B2713D" w:rsidRPr="001F6227" w:rsidRDefault="00B2713D" w:rsidP="008A737D">
            <w:pPr>
              <w:spacing w:before="120"/>
              <w:ind w:left="53" w:right="159"/>
              <w:jc w:val="both"/>
              <w:rPr>
                <w:rFonts w:ascii="Times New Roman" w:hAnsi="Times New Roman" w:cs="Times New Roman"/>
                <w:color w:val="auto"/>
              </w:rPr>
            </w:pPr>
            <w:r w:rsidRPr="001F6227">
              <w:rPr>
                <w:rFonts w:ascii="Times New Roman" w:hAnsi="Times New Roman" w:cs="Times New Roman"/>
                <w:i/>
                <w:color w:val="auto"/>
                <w:lang w:val="en-SG"/>
              </w:rPr>
              <w:lastRenderedPageBreak/>
              <w:t xml:space="preserve">- </w:t>
            </w:r>
            <w:r w:rsidRPr="001F6227">
              <w:rPr>
                <w:rFonts w:ascii="Times New Roman" w:hAnsi="Times New Roman" w:cs="Times New Roman"/>
                <w:i/>
                <w:color w:val="auto"/>
              </w:rPr>
              <w:t>Tính hợp hiến</w:t>
            </w:r>
            <w:r w:rsidRPr="001F6227">
              <w:rPr>
                <w:rFonts w:ascii="Times New Roman" w:hAnsi="Times New Roman" w:cs="Times New Roman"/>
                <w:i/>
                <w:color w:val="auto"/>
                <w:lang w:val="en-SG"/>
              </w:rPr>
              <w:t>:</w:t>
            </w:r>
            <w:r w:rsidRPr="001F6227">
              <w:rPr>
                <w:rFonts w:ascii="Times New Roman" w:hAnsi="Times New Roman" w:cs="Times New Roman"/>
                <w:color w:val="auto"/>
                <w:lang w:val="en-SG"/>
              </w:rPr>
              <w:t xml:space="preserve"> </w:t>
            </w:r>
            <w:r w:rsidRPr="001F6227">
              <w:rPr>
                <w:rFonts w:ascii="Times New Roman" w:hAnsi="Times New Roman" w:cs="Times New Roman"/>
                <w:color w:val="auto"/>
              </w:rPr>
              <w:t xml:space="preserve">Dự thảo được ban hành trên cơ sở </w:t>
            </w:r>
            <w:r w:rsidRPr="001F6227">
              <w:rPr>
                <w:rStyle w:val="Strong"/>
                <w:rFonts w:ascii="Times New Roman" w:eastAsiaTheme="majorEastAsia" w:hAnsi="Times New Roman" w:cs="Times New Roman"/>
                <w:color w:val="auto"/>
              </w:rPr>
              <w:t>Hiến pháp 2013 (sửa đổi, bổ sung 2025)</w:t>
            </w:r>
            <w:r w:rsidRPr="001F6227">
              <w:rPr>
                <w:rFonts w:ascii="Times New Roman" w:hAnsi="Times New Roman" w:cs="Times New Roman"/>
                <w:b/>
                <w:color w:val="auto"/>
              </w:rPr>
              <w:t>,</w:t>
            </w:r>
            <w:r w:rsidRPr="001F6227">
              <w:rPr>
                <w:rFonts w:ascii="Times New Roman" w:hAnsi="Times New Roman" w:cs="Times New Roman"/>
                <w:color w:val="auto"/>
              </w:rPr>
              <w:t xml:space="preserve"> cụ thể là quyền của </w:t>
            </w:r>
            <w:r w:rsidRPr="001F6227">
              <w:rPr>
                <w:rFonts w:ascii="Times New Roman" w:hAnsi="Times New Roman" w:cs="Times New Roman"/>
                <w:color w:val="auto"/>
                <w:lang w:val="en-US"/>
              </w:rPr>
              <w:t>UBND</w:t>
            </w:r>
            <w:r w:rsidRPr="001F6227">
              <w:rPr>
                <w:rFonts w:ascii="Times New Roman" w:hAnsi="Times New Roman" w:cs="Times New Roman"/>
                <w:color w:val="auto"/>
              </w:rPr>
              <w:t xml:space="preserve"> tỉnh trong việc ban hành </w:t>
            </w:r>
            <w:r w:rsidRPr="001F6227">
              <w:rPr>
                <w:rFonts w:ascii="Times New Roman" w:hAnsi="Times New Roman" w:cs="Times New Roman"/>
                <w:color w:val="auto"/>
                <w:lang w:val="en-US"/>
              </w:rPr>
              <w:t>Quyết định</w:t>
            </w:r>
            <w:r w:rsidRPr="001F6227">
              <w:rPr>
                <w:rFonts w:ascii="Times New Roman" w:hAnsi="Times New Roman" w:cs="Times New Roman"/>
                <w:color w:val="auto"/>
              </w:rPr>
              <w:t xml:space="preserve"> quy định </w:t>
            </w:r>
            <w:r w:rsidRPr="001F6227">
              <w:rPr>
                <w:rFonts w:ascii="Times New Roman" w:hAnsi="Times New Roman" w:cs="Times New Roman"/>
                <w:color w:val="auto"/>
                <w:lang w:val="en-US"/>
              </w:rPr>
              <w:t>việc phân cấp quản lý và thẩm quyền quyết định</w:t>
            </w:r>
            <w:r w:rsidRPr="001F6227">
              <w:rPr>
                <w:rFonts w:ascii="Times New Roman" w:hAnsi="Times New Roman" w:cs="Times New Roman"/>
                <w:color w:val="auto"/>
              </w:rPr>
              <w:t xml:space="preserve"> phù hợp với Điều 112 và Điều 11</w:t>
            </w:r>
            <w:r w:rsidRPr="001F6227">
              <w:rPr>
                <w:rFonts w:ascii="Times New Roman" w:hAnsi="Times New Roman" w:cs="Times New Roman"/>
                <w:color w:val="auto"/>
                <w:lang w:val="en-US"/>
              </w:rPr>
              <w:t>4</w:t>
            </w:r>
            <w:r w:rsidRPr="001F6227">
              <w:rPr>
                <w:rFonts w:ascii="Times New Roman" w:hAnsi="Times New Roman" w:cs="Times New Roman"/>
                <w:color w:val="auto"/>
              </w:rPr>
              <w:t xml:space="preserve"> Hiến pháp. Nội dung không mâu thuẫn với các quyền cơ bản của công dân, bảo đảm nguyên tắc quản lý tài sản công, bảo vệ môi trường và quyền tiếp cận dịch vụ thiết yếu của Nhân dân.</w:t>
            </w:r>
          </w:p>
          <w:p w14:paraId="4265E5D8" w14:textId="09BDB77C" w:rsidR="00B2713D" w:rsidRPr="001F6227" w:rsidRDefault="00B2713D" w:rsidP="008A737D">
            <w:pPr>
              <w:spacing w:before="120"/>
              <w:ind w:left="53" w:right="159"/>
              <w:jc w:val="both"/>
              <w:rPr>
                <w:rFonts w:ascii="Times New Roman" w:hAnsi="Times New Roman" w:cs="Times New Roman"/>
                <w:color w:val="auto"/>
              </w:rPr>
            </w:pPr>
            <w:r w:rsidRPr="001F6227">
              <w:rPr>
                <w:rFonts w:ascii="Times New Roman" w:hAnsi="Times New Roman" w:cs="Times New Roman"/>
                <w:i/>
                <w:color w:val="auto"/>
                <w:lang w:val="en-SG"/>
              </w:rPr>
              <w:t xml:space="preserve">- </w:t>
            </w:r>
            <w:r w:rsidRPr="001F6227">
              <w:rPr>
                <w:rFonts w:ascii="Times New Roman" w:hAnsi="Times New Roman" w:cs="Times New Roman"/>
                <w:i/>
                <w:color w:val="auto"/>
              </w:rPr>
              <w:t>Tính hợp pháp</w:t>
            </w:r>
            <w:r w:rsidRPr="001F6227">
              <w:rPr>
                <w:rFonts w:ascii="Times New Roman" w:hAnsi="Times New Roman" w:cs="Times New Roman"/>
                <w:i/>
                <w:color w:val="auto"/>
                <w:lang w:val="en-SG"/>
              </w:rPr>
              <w:t>:</w:t>
            </w:r>
            <w:r w:rsidRPr="001F6227">
              <w:rPr>
                <w:rFonts w:ascii="Times New Roman" w:hAnsi="Times New Roman" w:cs="Times New Roman"/>
                <w:color w:val="auto"/>
                <w:lang w:val="en-SG"/>
              </w:rPr>
              <w:t xml:space="preserve"> </w:t>
            </w:r>
            <w:r w:rsidRPr="001F6227">
              <w:rPr>
                <w:rFonts w:ascii="Times New Roman" w:hAnsi="Times New Roman" w:cs="Times New Roman"/>
                <w:color w:val="auto"/>
              </w:rPr>
              <w:t xml:space="preserve">Căn cứ pháp lý đầy đủ, viện dẫn đúng: Luật Tổ chức chính quyền địa phương (2025), Luật Thủy lợi (2017), </w:t>
            </w:r>
            <w:r w:rsidR="00FB403C">
              <w:rPr>
                <w:rFonts w:ascii="Times New Roman" w:hAnsi="Times New Roman" w:cs="Times New Roman"/>
                <w:color w:val="auto"/>
                <w:lang w:val="en-US"/>
              </w:rPr>
              <w:t>Luật số 146/2025/QH15 sửa đổi</w:t>
            </w:r>
            <w:r w:rsidRPr="001F6227">
              <w:rPr>
                <w:rFonts w:ascii="Times New Roman" w:hAnsi="Times New Roman" w:cs="Times New Roman"/>
                <w:color w:val="auto"/>
                <w:lang w:val="en-US"/>
              </w:rPr>
              <w:t>, bổ sung một số điều của 15 Luật,</w:t>
            </w:r>
            <w:r w:rsidRPr="001F6227">
              <w:rPr>
                <w:rFonts w:ascii="Times New Roman" w:hAnsi="Times New Roman" w:cs="Times New Roman"/>
                <w:color w:val="auto"/>
                <w:sz w:val="28"/>
                <w:szCs w:val="28"/>
                <w:lang w:val="en-US"/>
              </w:rPr>
              <w:t xml:space="preserve"> </w:t>
            </w:r>
            <w:r w:rsidRPr="001F6227">
              <w:rPr>
                <w:rFonts w:ascii="Times New Roman" w:hAnsi="Times New Roman" w:cs="Times New Roman"/>
                <w:color w:val="auto"/>
              </w:rPr>
              <w:t xml:space="preserve">Luật Ban hành VBQPPL (2025), cùng các Nghị định và Thông tư </w:t>
            </w:r>
            <w:r w:rsidRPr="001F6227">
              <w:rPr>
                <w:rFonts w:ascii="Times New Roman" w:hAnsi="Times New Roman" w:cs="Times New Roman"/>
                <w:color w:val="auto"/>
              </w:rPr>
              <w:lastRenderedPageBreak/>
              <w:t xml:space="preserve">chuyên ngành. Quy định rõ phạm vi điều chỉnh, đối tượng áp dụng, nguyên tắc thực hiện, </w:t>
            </w:r>
            <w:r w:rsidRPr="001F6227">
              <w:rPr>
                <w:rFonts w:ascii="Times New Roman" w:hAnsi="Times New Roman" w:cs="Times New Roman"/>
                <w:color w:val="auto"/>
                <w:lang w:val="en-US"/>
              </w:rPr>
              <w:t>phân cấp quản lý, phê duyệt quy trình vận hành và thẩm quyền xử lý tài sản</w:t>
            </w:r>
            <w:r w:rsidRPr="001F6227">
              <w:rPr>
                <w:rFonts w:ascii="Times New Roman" w:hAnsi="Times New Roman" w:cs="Times New Roman"/>
                <w:color w:val="auto"/>
              </w:rPr>
              <w:t xml:space="preserve">… phù hợp với thẩm quyền ban hành của </w:t>
            </w:r>
            <w:r w:rsidRPr="001F6227">
              <w:rPr>
                <w:rFonts w:ascii="Times New Roman" w:hAnsi="Times New Roman" w:cs="Times New Roman"/>
                <w:color w:val="auto"/>
                <w:lang w:val="en-US"/>
              </w:rPr>
              <w:t>UBND</w:t>
            </w:r>
            <w:r w:rsidRPr="001F6227">
              <w:rPr>
                <w:rFonts w:ascii="Times New Roman" w:hAnsi="Times New Roman" w:cs="Times New Roman"/>
                <w:color w:val="auto"/>
              </w:rPr>
              <w:t xml:space="preserve"> tỉnh theo Luật Ban hành VBQPPL. Các nội dung hỗ trợ gắn với thẩm quyền quản lý cấp xã, không vượt quá thẩm quyền phân cấp.</w:t>
            </w:r>
          </w:p>
          <w:p w14:paraId="5A2F5F6A" w14:textId="77777777" w:rsidR="00B2713D" w:rsidRPr="00B2713D" w:rsidRDefault="00B2713D" w:rsidP="008A737D">
            <w:pPr>
              <w:spacing w:before="120"/>
              <w:ind w:left="53" w:right="159"/>
              <w:jc w:val="both"/>
              <w:rPr>
                <w:rFonts w:ascii="Times New Roman" w:hAnsi="Times New Roman" w:cs="Times New Roman"/>
                <w:color w:val="auto"/>
              </w:rPr>
            </w:pPr>
            <w:r w:rsidRPr="00B2713D">
              <w:rPr>
                <w:rFonts w:ascii="Times New Roman" w:hAnsi="Times New Roman" w:cs="Times New Roman"/>
                <w:i/>
                <w:color w:val="auto"/>
                <w:lang w:val="en-SG"/>
              </w:rPr>
              <w:t xml:space="preserve">- </w:t>
            </w:r>
            <w:r w:rsidRPr="00B2713D">
              <w:rPr>
                <w:rFonts w:ascii="Times New Roman" w:hAnsi="Times New Roman" w:cs="Times New Roman"/>
                <w:i/>
                <w:color w:val="auto"/>
              </w:rPr>
              <w:t>Tính thống nhất của hệ thống pháp luật</w:t>
            </w:r>
            <w:r w:rsidRPr="00B2713D">
              <w:rPr>
                <w:rFonts w:ascii="Times New Roman" w:hAnsi="Times New Roman" w:cs="Times New Roman"/>
                <w:i/>
                <w:color w:val="auto"/>
                <w:lang w:val="en-SG"/>
              </w:rPr>
              <w:t>:</w:t>
            </w:r>
            <w:r w:rsidRPr="00B2713D">
              <w:rPr>
                <w:rFonts w:ascii="Times New Roman" w:hAnsi="Times New Roman" w:cs="Times New Roman"/>
                <w:color w:val="auto"/>
              </w:rPr>
              <w:t xml:space="preserve"> Đồng bộ với </w:t>
            </w:r>
            <w:r w:rsidRPr="00B2713D">
              <w:rPr>
                <w:rFonts w:ascii="Times New Roman" w:hAnsi="Times New Roman" w:cs="Times New Roman"/>
                <w:bCs/>
                <w:color w:val="auto"/>
                <w:lang w:val="en-US"/>
              </w:rPr>
              <w:t>Luật Thủy lợi</w:t>
            </w:r>
            <w:r w:rsidRPr="00B2713D">
              <w:rPr>
                <w:rFonts w:ascii="Times New Roman" w:hAnsi="Times New Roman" w:cs="Times New Roman"/>
                <w:bCs/>
                <w:color w:val="auto"/>
              </w:rPr>
              <w:t xml:space="preserve"> </w:t>
            </w:r>
            <w:r w:rsidRPr="00B2713D">
              <w:rPr>
                <w:rFonts w:ascii="Times New Roman" w:hAnsi="Times New Roman" w:cs="Times New Roman"/>
                <w:bCs/>
                <w:color w:val="auto"/>
                <w:lang w:val="en-US"/>
              </w:rPr>
              <w:t xml:space="preserve">ngày 19/6/2017; </w:t>
            </w:r>
            <w:r w:rsidRPr="00B2713D">
              <w:rPr>
                <w:rFonts w:ascii="Times New Roman" w:hAnsi="Times New Roman" w:cs="Times New Roman"/>
                <w:color w:val="auto"/>
                <w:lang w:val="en-US"/>
              </w:rPr>
              <w:t>Luật số 146/2025/QH15 sửa đổi , bổ sung một số điều của 15 Luật</w:t>
            </w:r>
            <w:r w:rsidRPr="00B2713D">
              <w:rPr>
                <w:rFonts w:ascii="Times New Roman" w:hAnsi="Times New Roman" w:cs="Times New Roman"/>
                <w:bCs/>
                <w:color w:val="auto"/>
                <w:lang w:val="en-US"/>
              </w:rPr>
              <w:t xml:space="preserve">; </w:t>
            </w:r>
            <w:r w:rsidRPr="00B2713D">
              <w:rPr>
                <w:rStyle w:val="Strong"/>
                <w:rFonts w:ascii="Times New Roman" w:eastAsiaTheme="majorEastAsia" w:hAnsi="Times New Roman" w:cs="Times New Roman"/>
                <w:b w:val="0"/>
                <w:color w:val="auto"/>
              </w:rPr>
              <w:t>Nghị định 08/2025/NĐ-CP</w:t>
            </w:r>
            <w:r w:rsidRPr="00B2713D">
              <w:rPr>
                <w:rFonts w:ascii="Times New Roman" w:hAnsi="Times New Roman" w:cs="Times New Roman"/>
                <w:color w:val="auto"/>
              </w:rPr>
              <w:t xml:space="preserve"> về quản lý, sử dụng và khai thác tài sản kết cấu hạ tầng thủy lợ</w:t>
            </w:r>
            <w:r w:rsidRPr="00B2713D">
              <w:rPr>
                <w:rFonts w:ascii="Times New Roman" w:hAnsi="Times New Roman" w:cs="Times New Roman"/>
                <w:color w:val="auto"/>
                <w:lang w:val="en-US"/>
              </w:rPr>
              <w:t>i; Nghị định số 40/2026/NĐ-CP ngày 25/01/2026 của Chính phủ quy định chi tiết một số điều của Luật Thủy lợi;</w:t>
            </w:r>
            <w:r w:rsidRPr="00B2713D">
              <w:rPr>
                <w:rFonts w:ascii="Times New Roman" w:hAnsi="Times New Roman" w:cs="Times New Roman"/>
                <w:color w:val="auto"/>
              </w:rPr>
              <w:t xml:space="preserve"> Thông tư số </w:t>
            </w:r>
            <w:hyperlink r:id="rId8" w:tgtFrame="_blank" w:history="1">
              <w:r w:rsidRPr="0036723E">
                <w:rPr>
                  <w:rStyle w:val="Hyperlink"/>
                  <w:rFonts w:ascii="Times New Roman" w:eastAsiaTheme="majorEastAsia" w:hAnsi="Times New Roman" w:cs="Times New Roman"/>
                  <w:color w:val="auto"/>
                  <w:u w:val="none"/>
                </w:rPr>
                <w:t>08/2026/TT-BNNMT</w:t>
              </w:r>
            </w:hyperlink>
            <w:r w:rsidRPr="00B2713D">
              <w:rPr>
                <w:rFonts w:ascii="Times New Roman" w:hAnsi="Times New Roman" w:cs="Times New Roman"/>
                <w:color w:val="auto"/>
              </w:rPr>
              <w:t> ngày 26 tháng 01 năm 2026 của Bộ Nông nghiệp và Môi trường quy định chi tiết một số điều của Luật Thuỷ lợi</w:t>
            </w:r>
            <w:r w:rsidRPr="00B2713D">
              <w:rPr>
                <w:rFonts w:ascii="Times New Roman" w:hAnsi="Times New Roman" w:cs="Times New Roman"/>
                <w:color w:val="auto"/>
                <w:lang w:val="en-US"/>
              </w:rPr>
              <w:t xml:space="preserve">. </w:t>
            </w:r>
            <w:r w:rsidRPr="00B2713D">
              <w:rPr>
                <w:rFonts w:ascii="Times New Roman" w:hAnsi="Times New Roman" w:cs="Times New Roman"/>
                <w:color w:val="auto"/>
              </w:rPr>
              <w:t xml:space="preserve">Phù hợp với </w:t>
            </w:r>
            <w:r w:rsidRPr="00B2713D">
              <w:rPr>
                <w:rStyle w:val="Strong"/>
                <w:rFonts w:ascii="Times New Roman" w:eastAsiaTheme="majorEastAsia" w:hAnsi="Times New Roman" w:cs="Times New Roman"/>
                <w:b w:val="0"/>
                <w:color w:val="auto"/>
              </w:rPr>
              <w:t>Nghị định 131/2025/NĐ-CP</w:t>
            </w:r>
            <w:r w:rsidRPr="00FB403C">
              <w:rPr>
                <w:rFonts w:ascii="Times New Roman" w:hAnsi="Times New Roman" w:cs="Times New Roman"/>
                <w:color w:val="auto"/>
              </w:rPr>
              <w:t xml:space="preserve"> và</w:t>
            </w:r>
            <w:r w:rsidRPr="00B2713D">
              <w:rPr>
                <w:rFonts w:ascii="Times New Roman" w:hAnsi="Times New Roman" w:cs="Times New Roman"/>
                <w:b/>
                <w:color w:val="auto"/>
              </w:rPr>
              <w:t xml:space="preserve"> </w:t>
            </w:r>
            <w:r w:rsidRPr="00B2713D">
              <w:rPr>
                <w:rStyle w:val="Strong"/>
                <w:rFonts w:ascii="Times New Roman" w:eastAsiaTheme="majorEastAsia" w:hAnsi="Times New Roman" w:cs="Times New Roman"/>
                <w:b w:val="0"/>
                <w:color w:val="auto"/>
              </w:rPr>
              <w:t>Nghị định 136/2025/NĐ-CP</w:t>
            </w:r>
            <w:r w:rsidRPr="00B2713D">
              <w:rPr>
                <w:rFonts w:ascii="Times New Roman" w:hAnsi="Times New Roman" w:cs="Times New Roman"/>
                <w:color w:val="auto"/>
              </w:rPr>
              <w:t xml:space="preserve"> về phân định, phân cấp thẩm quyền trong lĩnh vực nông nghiệp và môi trường; Bảo đảm tính thống nhất với các quy </w:t>
            </w:r>
            <w:r w:rsidRPr="00FB403C">
              <w:rPr>
                <w:rFonts w:ascii="Times New Roman" w:hAnsi="Times New Roman" w:cs="Times New Roman"/>
                <w:color w:val="auto"/>
              </w:rPr>
              <w:t>đ</w:t>
            </w:r>
            <w:r w:rsidRPr="00B2713D">
              <w:rPr>
                <w:rFonts w:ascii="Times New Roman" w:hAnsi="Times New Roman" w:cs="Times New Roman"/>
                <w:color w:val="auto"/>
              </w:rPr>
              <w:t xml:space="preserve">ịnh về ngân sách, tài sản công, đầu tư công và pháp luật đấu thầu. Dự thảo đồng thời đã có quy định chuyển tiếp để bảo đảm sự liên tục giữa </w:t>
            </w:r>
            <w:r w:rsidRPr="00B2713D">
              <w:rPr>
                <w:rFonts w:ascii="Times New Roman" w:hAnsi="Times New Roman" w:cs="Times New Roman"/>
                <w:color w:val="auto"/>
                <w:spacing w:val="-2"/>
              </w:rPr>
              <w:t xml:space="preserve">Quyết định </w:t>
            </w:r>
            <w:r w:rsidRPr="00B2713D">
              <w:rPr>
                <w:rFonts w:ascii="Times New Roman" w:hAnsi="Times New Roman" w:cs="Times New Roman"/>
                <w:bCs/>
                <w:color w:val="auto"/>
              </w:rPr>
              <w:t xml:space="preserve">số 49/2021/QĐ-UBND ngày 29/9/2021 của UBND tỉnh Lào Cai </w:t>
            </w:r>
            <w:r w:rsidRPr="00B2713D">
              <w:rPr>
                <w:rFonts w:ascii="Times New Roman" w:hAnsi="Times New Roman" w:cs="Times New Roman"/>
                <w:color w:val="auto"/>
                <w:spacing w:val="-2"/>
              </w:rPr>
              <w:t xml:space="preserve"> và </w:t>
            </w:r>
            <w:r w:rsidRPr="00B2713D">
              <w:rPr>
                <w:rFonts w:ascii="Times New Roman" w:hAnsi="Times New Roman" w:cs="Times New Roman"/>
                <w:bCs/>
                <w:color w:val="auto"/>
              </w:rPr>
              <w:t>Quyết định số 30/2019/QĐ-UBND ngày 31/12/2019 của UBND tỉnh Yên Bái (trước sáp nhập)</w:t>
            </w:r>
            <w:r w:rsidRPr="00B2713D">
              <w:rPr>
                <w:rFonts w:ascii="Times New Roman" w:hAnsi="Times New Roman" w:cs="Times New Roman"/>
                <w:bCs/>
                <w:color w:val="auto"/>
                <w:lang w:val="en-US"/>
              </w:rPr>
              <w:t xml:space="preserve"> và Quyết định mới.</w:t>
            </w:r>
          </w:p>
        </w:tc>
        <w:tc>
          <w:tcPr>
            <w:tcW w:w="531" w:type="pct"/>
            <w:shd w:val="clear" w:color="auto" w:fill="FFFFFF"/>
            <w:vAlign w:val="center"/>
          </w:tcPr>
          <w:p w14:paraId="666C5E71" w14:textId="77777777" w:rsidR="00B2713D" w:rsidRPr="001F6227" w:rsidRDefault="00B2713D" w:rsidP="008A737D">
            <w:pPr>
              <w:spacing w:before="120"/>
              <w:jc w:val="center"/>
              <w:rPr>
                <w:rFonts w:ascii="Times New Roman" w:hAnsi="Times New Roman" w:cs="Times New Roman"/>
                <w:color w:val="auto"/>
                <w:lang w:val="en-SG"/>
              </w:rPr>
            </w:pPr>
            <w:r w:rsidRPr="001F6227">
              <w:rPr>
                <w:rFonts w:ascii="Times New Roman" w:hAnsi="Times New Roman" w:cs="Times New Roman"/>
                <w:color w:val="auto"/>
                <w:lang w:val="en-SG"/>
              </w:rPr>
              <w:lastRenderedPageBreak/>
              <w:t>Đã quy định trong dự thảo Quyết định</w:t>
            </w:r>
          </w:p>
        </w:tc>
      </w:tr>
    </w:tbl>
    <w:p w14:paraId="7023A760" w14:textId="77777777" w:rsidR="00B2713D" w:rsidRPr="001F6227" w:rsidRDefault="00B2713D" w:rsidP="00B2713D">
      <w:pPr>
        <w:spacing w:before="120" w:after="120"/>
        <w:rPr>
          <w:rFonts w:ascii="Times New Roman" w:hAnsi="Times New Roman" w:cs="Times New Roman"/>
          <w:b/>
          <w:bCs/>
          <w:color w:val="auto"/>
          <w:sz w:val="26"/>
          <w:szCs w:val="26"/>
          <w:lang w:val="en-SG"/>
        </w:rPr>
      </w:pPr>
      <w:r w:rsidRPr="001F6227">
        <w:rPr>
          <w:rFonts w:ascii="Times New Roman" w:hAnsi="Times New Roman" w:cs="Times New Roman"/>
          <w:b/>
          <w:bCs/>
          <w:color w:val="auto"/>
          <w:sz w:val="26"/>
          <w:szCs w:val="26"/>
        </w:rPr>
        <w:t>3. Điều ước quốc tế có liên quan đến chính sách/dự thảo</w:t>
      </w:r>
      <w:r w:rsidRPr="001F6227">
        <w:rPr>
          <w:rFonts w:ascii="Times New Roman" w:hAnsi="Times New Roman" w:cs="Times New Roman"/>
          <w:b/>
          <w:bCs/>
          <w:color w:val="auto"/>
          <w:sz w:val="26"/>
          <w:szCs w:val="26"/>
          <w:lang w:val="en-SG"/>
        </w:rPr>
        <w:t>: Không có</w:t>
      </w:r>
    </w:p>
    <w:tbl>
      <w:tblPr>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3440"/>
        <w:gridCol w:w="3921"/>
        <w:gridCol w:w="3293"/>
        <w:gridCol w:w="3298"/>
      </w:tblGrid>
      <w:tr w:rsidR="00B2713D" w:rsidRPr="001F6227" w14:paraId="479939BD" w14:textId="77777777" w:rsidTr="008A737D">
        <w:tc>
          <w:tcPr>
            <w:tcW w:w="1233" w:type="pct"/>
            <w:shd w:val="clear" w:color="auto" w:fill="FFFFFF"/>
            <w:vAlign w:val="center"/>
          </w:tcPr>
          <w:p w14:paraId="22D9047D" w14:textId="77777777" w:rsidR="00B2713D" w:rsidRPr="001F6227" w:rsidRDefault="00B2713D" w:rsidP="008A737D">
            <w:pPr>
              <w:spacing w:before="120"/>
              <w:jc w:val="center"/>
              <w:rPr>
                <w:rFonts w:ascii="Times New Roman" w:hAnsi="Times New Roman" w:cs="Times New Roman"/>
                <w:b/>
                <w:bCs/>
                <w:color w:val="auto"/>
                <w:sz w:val="26"/>
                <w:szCs w:val="26"/>
              </w:rPr>
            </w:pPr>
            <w:r w:rsidRPr="001F6227">
              <w:rPr>
                <w:rFonts w:ascii="Times New Roman" w:hAnsi="Times New Roman" w:cs="Times New Roman"/>
                <w:b/>
                <w:bCs/>
                <w:color w:val="auto"/>
                <w:sz w:val="26"/>
                <w:szCs w:val="26"/>
              </w:rPr>
              <w:t>QUY ĐỊNH CỦA DỰ THẢO VĂN BẢN</w:t>
            </w:r>
          </w:p>
        </w:tc>
        <w:tc>
          <w:tcPr>
            <w:tcW w:w="1405" w:type="pct"/>
            <w:shd w:val="clear" w:color="auto" w:fill="FFFFFF"/>
            <w:vAlign w:val="center"/>
          </w:tcPr>
          <w:p w14:paraId="7A8DF790" w14:textId="77777777" w:rsidR="00B2713D" w:rsidRPr="001F6227" w:rsidRDefault="00B2713D" w:rsidP="008A737D">
            <w:pPr>
              <w:spacing w:before="120"/>
              <w:jc w:val="center"/>
              <w:rPr>
                <w:rFonts w:ascii="Times New Roman" w:hAnsi="Times New Roman" w:cs="Times New Roman"/>
                <w:b/>
                <w:bCs/>
                <w:color w:val="auto"/>
                <w:sz w:val="26"/>
                <w:szCs w:val="26"/>
              </w:rPr>
            </w:pPr>
            <w:r w:rsidRPr="001F6227">
              <w:rPr>
                <w:rFonts w:ascii="Times New Roman" w:hAnsi="Times New Roman" w:cs="Times New Roman"/>
                <w:b/>
                <w:bCs/>
                <w:color w:val="auto"/>
                <w:sz w:val="26"/>
                <w:szCs w:val="26"/>
              </w:rPr>
              <w:t>QUY ĐỊNH CỦA ĐIỀU ƯỚC QUỐC TẾ CÓ LIÊN QUAN</w:t>
            </w:r>
          </w:p>
        </w:tc>
        <w:tc>
          <w:tcPr>
            <w:tcW w:w="1180" w:type="pct"/>
            <w:shd w:val="clear" w:color="auto" w:fill="FFFFFF"/>
            <w:vAlign w:val="center"/>
          </w:tcPr>
          <w:p w14:paraId="335F4C72" w14:textId="77777777" w:rsidR="00B2713D" w:rsidRPr="001F6227" w:rsidRDefault="00B2713D" w:rsidP="008A737D">
            <w:pPr>
              <w:spacing w:before="120"/>
              <w:jc w:val="center"/>
              <w:rPr>
                <w:rFonts w:ascii="Times New Roman" w:hAnsi="Times New Roman" w:cs="Times New Roman"/>
                <w:b/>
                <w:bCs/>
                <w:color w:val="auto"/>
                <w:sz w:val="26"/>
                <w:szCs w:val="26"/>
              </w:rPr>
            </w:pPr>
            <w:r w:rsidRPr="001F6227">
              <w:rPr>
                <w:rFonts w:ascii="Times New Roman" w:hAnsi="Times New Roman" w:cs="Times New Roman"/>
                <w:b/>
                <w:bCs/>
                <w:color w:val="auto"/>
                <w:sz w:val="26"/>
                <w:szCs w:val="26"/>
              </w:rPr>
              <w:t>ĐÁNH GIÁ</w:t>
            </w:r>
            <w:r w:rsidRPr="001F6227">
              <w:rPr>
                <w:rFonts w:ascii="Times New Roman" w:hAnsi="Times New Roman" w:cs="Times New Roman"/>
                <w:b/>
                <w:bCs/>
                <w:color w:val="auto"/>
                <w:sz w:val="26"/>
                <w:szCs w:val="26"/>
              </w:rPr>
              <w:br/>
              <w:t>(Tính tương thích)</w:t>
            </w:r>
          </w:p>
        </w:tc>
        <w:tc>
          <w:tcPr>
            <w:tcW w:w="1182" w:type="pct"/>
            <w:shd w:val="clear" w:color="auto" w:fill="FFFFFF"/>
            <w:vAlign w:val="center"/>
          </w:tcPr>
          <w:p w14:paraId="6A047213" w14:textId="77777777" w:rsidR="00B2713D" w:rsidRPr="001F6227" w:rsidRDefault="00B2713D" w:rsidP="008A737D">
            <w:pPr>
              <w:spacing w:before="120"/>
              <w:jc w:val="center"/>
              <w:rPr>
                <w:rFonts w:ascii="Times New Roman" w:hAnsi="Times New Roman" w:cs="Times New Roman"/>
                <w:b/>
                <w:bCs/>
                <w:color w:val="auto"/>
                <w:sz w:val="26"/>
                <w:szCs w:val="26"/>
              </w:rPr>
            </w:pPr>
            <w:r w:rsidRPr="001F6227">
              <w:rPr>
                <w:rFonts w:ascii="Times New Roman" w:hAnsi="Times New Roman" w:cs="Times New Roman"/>
                <w:b/>
                <w:bCs/>
                <w:color w:val="auto"/>
                <w:sz w:val="26"/>
                <w:szCs w:val="26"/>
              </w:rPr>
              <w:t>ĐỀ XU</w:t>
            </w:r>
            <w:r w:rsidRPr="001F6227">
              <w:rPr>
                <w:rFonts w:ascii="Times New Roman" w:hAnsi="Times New Roman" w:cs="Times New Roman"/>
                <w:b/>
                <w:bCs/>
                <w:color w:val="auto"/>
                <w:sz w:val="26"/>
                <w:szCs w:val="26"/>
                <w:lang w:val="en-US"/>
              </w:rPr>
              <w:t>Ấ</w:t>
            </w:r>
            <w:r w:rsidRPr="001F6227">
              <w:rPr>
                <w:rFonts w:ascii="Times New Roman" w:hAnsi="Times New Roman" w:cs="Times New Roman"/>
                <w:b/>
                <w:bCs/>
                <w:color w:val="auto"/>
                <w:sz w:val="26"/>
                <w:szCs w:val="26"/>
              </w:rPr>
              <w:t>T XỬ LÝ</w:t>
            </w:r>
          </w:p>
        </w:tc>
      </w:tr>
      <w:tr w:rsidR="00B2713D" w:rsidRPr="001F6227" w14:paraId="50F51DA4" w14:textId="77777777" w:rsidTr="008A737D">
        <w:tc>
          <w:tcPr>
            <w:tcW w:w="1233" w:type="pct"/>
            <w:shd w:val="clear" w:color="auto" w:fill="FFFFFF"/>
            <w:vAlign w:val="center"/>
          </w:tcPr>
          <w:p w14:paraId="5C48E4A5" w14:textId="77777777" w:rsidR="00B2713D" w:rsidRPr="001F6227" w:rsidRDefault="00B2713D" w:rsidP="008A737D">
            <w:pPr>
              <w:spacing w:before="120"/>
              <w:jc w:val="center"/>
              <w:rPr>
                <w:rFonts w:ascii="Times New Roman" w:hAnsi="Times New Roman" w:cs="Times New Roman"/>
                <w:color w:val="auto"/>
                <w:sz w:val="26"/>
                <w:szCs w:val="26"/>
              </w:rPr>
            </w:pPr>
          </w:p>
        </w:tc>
        <w:tc>
          <w:tcPr>
            <w:tcW w:w="1405" w:type="pct"/>
            <w:shd w:val="clear" w:color="auto" w:fill="FFFFFF"/>
            <w:vAlign w:val="center"/>
          </w:tcPr>
          <w:p w14:paraId="737877BD" w14:textId="77777777" w:rsidR="00B2713D" w:rsidRPr="001F6227" w:rsidRDefault="00B2713D" w:rsidP="008A737D">
            <w:pPr>
              <w:spacing w:before="120"/>
              <w:jc w:val="center"/>
              <w:rPr>
                <w:rFonts w:ascii="Times New Roman" w:hAnsi="Times New Roman" w:cs="Times New Roman"/>
                <w:color w:val="auto"/>
                <w:sz w:val="26"/>
                <w:szCs w:val="26"/>
              </w:rPr>
            </w:pPr>
          </w:p>
        </w:tc>
        <w:tc>
          <w:tcPr>
            <w:tcW w:w="1180" w:type="pct"/>
            <w:shd w:val="clear" w:color="auto" w:fill="FFFFFF"/>
            <w:vAlign w:val="center"/>
          </w:tcPr>
          <w:p w14:paraId="6F9679C7" w14:textId="77777777" w:rsidR="00B2713D" w:rsidRPr="001F6227" w:rsidRDefault="00B2713D" w:rsidP="008A737D">
            <w:pPr>
              <w:spacing w:before="120"/>
              <w:jc w:val="center"/>
              <w:rPr>
                <w:rFonts w:ascii="Times New Roman" w:hAnsi="Times New Roman" w:cs="Times New Roman"/>
                <w:color w:val="auto"/>
                <w:sz w:val="26"/>
                <w:szCs w:val="26"/>
              </w:rPr>
            </w:pPr>
          </w:p>
        </w:tc>
        <w:tc>
          <w:tcPr>
            <w:tcW w:w="1182" w:type="pct"/>
            <w:shd w:val="clear" w:color="auto" w:fill="FFFFFF"/>
            <w:vAlign w:val="center"/>
          </w:tcPr>
          <w:p w14:paraId="7ACACBB0" w14:textId="77777777" w:rsidR="00B2713D" w:rsidRPr="001F6227" w:rsidRDefault="00B2713D" w:rsidP="008A737D">
            <w:pPr>
              <w:spacing w:before="120"/>
              <w:jc w:val="center"/>
              <w:rPr>
                <w:rFonts w:ascii="Times New Roman" w:hAnsi="Times New Roman" w:cs="Times New Roman"/>
                <w:color w:val="auto"/>
                <w:sz w:val="26"/>
                <w:szCs w:val="26"/>
              </w:rPr>
            </w:pPr>
          </w:p>
        </w:tc>
      </w:tr>
    </w:tbl>
    <w:p w14:paraId="45525443" w14:textId="2ABE2E81" w:rsidR="00542870" w:rsidRPr="000D3136" w:rsidRDefault="00542870" w:rsidP="0036723E">
      <w:pPr>
        <w:rPr>
          <w:rFonts w:ascii="Times New Roman" w:hAnsi="Times New Roman" w:cs="Times New Roman"/>
          <w:b/>
          <w:bCs/>
          <w:color w:val="auto"/>
          <w:sz w:val="20"/>
          <w:szCs w:val="20"/>
          <w:lang w:val="en-US"/>
        </w:rPr>
      </w:pPr>
    </w:p>
    <w:sectPr w:rsidR="00542870" w:rsidRPr="000D3136" w:rsidSect="00FB403C">
      <w:pgSz w:w="16838" w:h="11906" w:orient="landscape" w:code="9"/>
      <w:pgMar w:top="851" w:right="1440" w:bottom="993" w:left="1440" w:header="709" w:footer="4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2B4CC" w14:textId="77777777" w:rsidR="007437D7" w:rsidRDefault="007437D7" w:rsidP="00A963A8">
      <w:r>
        <w:separator/>
      </w:r>
    </w:p>
  </w:endnote>
  <w:endnote w:type="continuationSeparator" w:id="0">
    <w:p w14:paraId="70BF3A03" w14:textId="77777777" w:rsidR="007437D7" w:rsidRDefault="007437D7" w:rsidP="00A96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770449"/>
      <w:docPartObj>
        <w:docPartGallery w:val="Page Numbers (Bottom of Page)"/>
        <w:docPartUnique/>
      </w:docPartObj>
    </w:sdtPr>
    <w:sdtEndPr>
      <w:rPr>
        <w:rFonts w:ascii="Times New Roman" w:hAnsi="Times New Roman" w:cs="Times New Roman"/>
        <w:noProof/>
      </w:rPr>
    </w:sdtEndPr>
    <w:sdtContent>
      <w:p w14:paraId="716FAD66" w14:textId="5E13BC54" w:rsidR="002419DD" w:rsidRPr="002419DD" w:rsidRDefault="002419DD">
        <w:pPr>
          <w:pStyle w:val="Footer"/>
          <w:jc w:val="center"/>
          <w:rPr>
            <w:rFonts w:ascii="Times New Roman" w:hAnsi="Times New Roman" w:cs="Times New Roman"/>
          </w:rPr>
        </w:pPr>
        <w:r w:rsidRPr="002419DD">
          <w:rPr>
            <w:rFonts w:ascii="Times New Roman" w:hAnsi="Times New Roman" w:cs="Times New Roman"/>
          </w:rPr>
          <w:fldChar w:fldCharType="begin"/>
        </w:r>
        <w:r w:rsidRPr="002419DD">
          <w:rPr>
            <w:rFonts w:ascii="Times New Roman" w:hAnsi="Times New Roman" w:cs="Times New Roman"/>
          </w:rPr>
          <w:instrText xml:space="preserve"> PAGE   \* MERGEFORMAT </w:instrText>
        </w:r>
        <w:r w:rsidRPr="002419DD">
          <w:rPr>
            <w:rFonts w:ascii="Times New Roman" w:hAnsi="Times New Roman" w:cs="Times New Roman"/>
          </w:rPr>
          <w:fldChar w:fldCharType="separate"/>
        </w:r>
        <w:r w:rsidR="00B27AF7">
          <w:rPr>
            <w:rFonts w:ascii="Times New Roman" w:hAnsi="Times New Roman" w:cs="Times New Roman"/>
            <w:noProof/>
          </w:rPr>
          <w:t>5</w:t>
        </w:r>
        <w:r w:rsidRPr="002419DD">
          <w:rPr>
            <w:rFonts w:ascii="Times New Roman" w:hAnsi="Times New Roman" w:cs="Times New Roman"/>
            <w:noProof/>
          </w:rPr>
          <w:fldChar w:fldCharType="end"/>
        </w:r>
      </w:p>
    </w:sdtContent>
  </w:sdt>
  <w:p w14:paraId="705BFD1F" w14:textId="77777777" w:rsidR="002419DD" w:rsidRDefault="00241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58D61" w14:textId="77777777" w:rsidR="007437D7" w:rsidRDefault="007437D7" w:rsidP="00A963A8">
      <w:r>
        <w:separator/>
      </w:r>
    </w:p>
  </w:footnote>
  <w:footnote w:type="continuationSeparator" w:id="0">
    <w:p w14:paraId="12FE1257" w14:textId="77777777" w:rsidR="007437D7" w:rsidRDefault="007437D7" w:rsidP="00A963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AC7"/>
    <w:rsid w:val="00016A76"/>
    <w:rsid w:val="00045E82"/>
    <w:rsid w:val="00054401"/>
    <w:rsid w:val="0006337E"/>
    <w:rsid w:val="000B3FAC"/>
    <w:rsid w:val="000C4702"/>
    <w:rsid w:val="000D3136"/>
    <w:rsid w:val="000E42C3"/>
    <w:rsid w:val="00143969"/>
    <w:rsid w:val="00144FAB"/>
    <w:rsid w:val="00166F5A"/>
    <w:rsid w:val="001811A2"/>
    <w:rsid w:val="00184A82"/>
    <w:rsid w:val="00190FB5"/>
    <w:rsid w:val="001B29FB"/>
    <w:rsid w:val="001D5333"/>
    <w:rsid w:val="001D7E6A"/>
    <w:rsid w:val="00223F48"/>
    <w:rsid w:val="00225826"/>
    <w:rsid w:val="002419DD"/>
    <w:rsid w:val="002673BE"/>
    <w:rsid w:val="002916CE"/>
    <w:rsid w:val="002E12C0"/>
    <w:rsid w:val="002E45B1"/>
    <w:rsid w:val="003475BA"/>
    <w:rsid w:val="00363D33"/>
    <w:rsid w:val="0036723E"/>
    <w:rsid w:val="00372492"/>
    <w:rsid w:val="0039227C"/>
    <w:rsid w:val="003A17F2"/>
    <w:rsid w:val="003E4852"/>
    <w:rsid w:val="00406869"/>
    <w:rsid w:val="004327D9"/>
    <w:rsid w:val="004338B3"/>
    <w:rsid w:val="00470E5C"/>
    <w:rsid w:val="004D51E9"/>
    <w:rsid w:val="00542870"/>
    <w:rsid w:val="00560B40"/>
    <w:rsid w:val="005714DC"/>
    <w:rsid w:val="00577DB6"/>
    <w:rsid w:val="00587D02"/>
    <w:rsid w:val="005B7F05"/>
    <w:rsid w:val="006B05F4"/>
    <w:rsid w:val="006C2F48"/>
    <w:rsid w:val="00700A83"/>
    <w:rsid w:val="007210BD"/>
    <w:rsid w:val="00735B5B"/>
    <w:rsid w:val="007437D7"/>
    <w:rsid w:val="00757969"/>
    <w:rsid w:val="007813D0"/>
    <w:rsid w:val="00795AC7"/>
    <w:rsid w:val="007A6DAA"/>
    <w:rsid w:val="007B5A46"/>
    <w:rsid w:val="008036F8"/>
    <w:rsid w:val="00806A39"/>
    <w:rsid w:val="00843907"/>
    <w:rsid w:val="008441A7"/>
    <w:rsid w:val="008676C3"/>
    <w:rsid w:val="00880E3D"/>
    <w:rsid w:val="008C70BF"/>
    <w:rsid w:val="00924D7E"/>
    <w:rsid w:val="0093474B"/>
    <w:rsid w:val="00946E4C"/>
    <w:rsid w:val="00962571"/>
    <w:rsid w:val="009A444C"/>
    <w:rsid w:val="009D7AF8"/>
    <w:rsid w:val="00A247CE"/>
    <w:rsid w:val="00A45843"/>
    <w:rsid w:val="00A753DD"/>
    <w:rsid w:val="00A81C8A"/>
    <w:rsid w:val="00A8504C"/>
    <w:rsid w:val="00A963A8"/>
    <w:rsid w:val="00AA5D70"/>
    <w:rsid w:val="00AA6B01"/>
    <w:rsid w:val="00B02342"/>
    <w:rsid w:val="00B24CAB"/>
    <w:rsid w:val="00B2713D"/>
    <w:rsid w:val="00B27AF7"/>
    <w:rsid w:val="00B35F8F"/>
    <w:rsid w:val="00B94920"/>
    <w:rsid w:val="00BB1CE8"/>
    <w:rsid w:val="00BE3783"/>
    <w:rsid w:val="00BF033F"/>
    <w:rsid w:val="00C01641"/>
    <w:rsid w:val="00C25532"/>
    <w:rsid w:val="00C65EE2"/>
    <w:rsid w:val="00CC34DE"/>
    <w:rsid w:val="00CC4717"/>
    <w:rsid w:val="00CD4757"/>
    <w:rsid w:val="00CF38B7"/>
    <w:rsid w:val="00D237CC"/>
    <w:rsid w:val="00D51B83"/>
    <w:rsid w:val="00D93F81"/>
    <w:rsid w:val="00E030FB"/>
    <w:rsid w:val="00E11CB4"/>
    <w:rsid w:val="00E21936"/>
    <w:rsid w:val="00E417BB"/>
    <w:rsid w:val="00E50B64"/>
    <w:rsid w:val="00E80616"/>
    <w:rsid w:val="00E95C5D"/>
    <w:rsid w:val="00EC673E"/>
    <w:rsid w:val="00EF05DE"/>
    <w:rsid w:val="00FB403C"/>
    <w:rsid w:val="00FD7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18D31"/>
  <w15:chartTrackingRefBased/>
  <w15:docId w15:val="{03E2BC2C-BC3B-47B3-B010-265F1C528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AC7"/>
    <w:pPr>
      <w:widowControl w:val="0"/>
      <w:spacing w:after="0" w:line="240" w:lineRule="auto"/>
    </w:pPr>
    <w:rPr>
      <w:rFonts w:ascii="Courier New" w:eastAsia="Times New Roman" w:hAnsi="Courier New" w:cs="Courier New"/>
      <w:color w:val="000000"/>
      <w:kern w:val="0"/>
      <w:lang w:val="vi-VN" w:eastAsia="vi-VN"/>
      <w14:ligatures w14:val="none"/>
    </w:rPr>
  </w:style>
  <w:style w:type="paragraph" w:styleId="Heading1">
    <w:name w:val="heading 1"/>
    <w:basedOn w:val="Normal"/>
    <w:next w:val="Normal"/>
    <w:link w:val="Heading1Char"/>
    <w:uiPriority w:val="9"/>
    <w:qFormat/>
    <w:rsid w:val="00795AC7"/>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795AC7"/>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795AC7"/>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795AC7"/>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795AC7"/>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795AC7"/>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795AC7"/>
    <w:pPr>
      <w:keepNext/>
      <w:keepLines/>
      <w:widowControl/>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795AC7"/>
    <w:pPr>
      <w:keepNext/>
      <w:keepLines/>
      <w:widowControl/>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795AC7"/>
    <w:pPr>
      <w:keepNext/>
      <w:keepLines/>
      <w:widowControl/>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A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5A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5A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5A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5A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5A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5A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5A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5AC7"/>
    <w:rPr>
      <w:rFonts w:eastAsiaTheme="majorEastAsia" w:cstheme="majorBidi"/>
      <w:color w:val="272727" w:themeColor="text1" w:themeTint="D8"/>
    </w:rPr>
  </w:style>
  <w:style w:type="paragraph" w:styleId="Title">
    <w:name w:val="Title"/>
    <w:basedOn w:val="Normal"/>
    <w:next w:val="Normal"/>
    <w:link w:val="TitleChar"/>
    <w:uiPriority w:val="10"/>
    <w:qFormat/>
    <w:rsid w:val="00795AC7"/>
    <w:pPr>
      <w:widowControl/>
      <w:spacing w:after="80"/>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795A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5AC7"/>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795A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AC7"/>
    <w:pPr>
      <w:widowControl/>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795AC7"/>
    <w:rPr>
      <w:i/>
      <w:iCs/>
      <w:color w:val="404040" w:themeColor="text1" w:themeTint="BF"/>
    </w:rPr>
  </w:style>
  <w:style w:type="paragraph" w:styleId="ListParagraph">
    <w:name w:val="List Paragraph"/>
    <w:basedOn w:val="Normal"/>
    <w:uiPriority w:val="34"/>
    <w:qFormat/>
    <w:rsid w:val="00795AC7"/>
    <w:pPr>
      <w:widowControl/>
      <w:spacing w:after="160" w:line="278" w:lineRule="auto"/>
      <w:ind w:left="720"/>
      <w:contextualSpacing/>
    </w:pPr>
    <w:rPr>
      <w:rFonts w:asciiTheme="minorHAnsi" w:eastAsiaTheme="minorHAnsi" w:hAnsiTheme="minorHAnsi" w:cstheme="minorBidi"/>
      <w:color w:val="auto"/>
      <w:kern w:val="2"/>
      <w:lang w:val="en-US" w:eastAsia="en-US"/>
      <w14:ligatures w14:val="standardContextual"/>
    </w:rPr>
  </w:style>
  <w:style w:type="character" w:styleId="IntenseEmphasis">
    <w:name w:val="Intense Emphasis"/>
    <w:basedOn w:val="DefaultParagraphFont"/>
    <w:uiPriority w:val="21"/>
    <w:qFormat/>
    <w:rsid w:val="00795AC7"/>
    <w:rPr>
      <w:i/>
      <w:iCs/>
      <w:color w:val="0F4761" w:themeColor="accent1" w:themeShade="BF"/>
    </w:rPr>
  </w:style>
  <w:style w:type="paragraph" w:styleId="IntenseQuote">
    <w:name w:val="Intense Quote"/>
    <w:basedOn w:val="Normal"/>
    <w:next w:val="Normal"/>
    <w:link w:val="IntenseQuoteChar"/>
    <w:uiPriority w:val="30"/>
    <w:qFormat/>
    <w:rsid w:val="00795AC7"/>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795AC7"/>
    <w:rPr>
      <w:i/>
      <w:iCs/>
      <w:color w:val="0F4761" w:themeColor="accent1" w:themeShade="BF"/>
    </w:rPr>
  </w:style>
  <w:style w:type="character" w:styleId="IntenseReference">
    <w:name w:val="Intense Reference"/>
    <w:basedOn w:val="DefaultParagraphFont"/>
    <w:uiPriority w:val="32"/>
    <w:qFormat/>
    <w:rsid w:val="00795AC7"/>
    <w:rPr>
      <w:b/>
      <w:bCs/>
      <w:smallCaps/>
      <w:color w:val="0F4761" w:themeColor="accent1" w:themeShade="BF"/>
      <w:spacing w:val="5"/>
    </w:rPr>
  </w:style>
  <w:style w:type="character" w:customStyle="1" w:styleId="fontstyle21">
    <w:name w:val="fontstyle21"/>
    <w:basedOn w:val="DefaultParagraphFont"/>
    <w:rsid w:val="003E4852"/>
    <w:rPr>
      <w:rFonts w:ascii="TimesNewRomanPSMT" w:hAnsi="TimesNewRomanPSMT" w:hint="default"/>
      <w:b w:val="0"/>
      <w:bCs w:val="0"/>
      <w:i w:val="0"/>
      <w:iCs w:val="0"/>
      <w:color w:val="000000"/>
      <w:sz w:val="28"/>
      <w:szCs w:val="28"/>
    </w:rPr>
  </w:style>
  <w:style w:type="character" w:styleId="Strong">
    <w:name w:val="Strong"/>
    <w:basedOn w:val="DefaultParagraphFont"/>
    <w:uiPriority w:val="22"/>
    <w:qFormat/>
    <w:rsid w:val="00A753DD"/>
    <w:rPr>
      <w:b/>
      <w:bCs/>
    </w:rPr>
  </w:style>
  <w:style w:type="paragraph" w:styleId="NormalWeb">
    <w:name w:val="Normal (Web)"/>
    <w:basedOn w:val="Normal"/>
    <w:uiPriority w:val="99"/>
    <w:unhideWhenUsed/>
    <w:rsid w:val="00E80616"/>
    <w:pPr>
      <w:widowControl/>
      <w:spacing w:before="100" w:beforeAutospacing="1" w:after="100" w:afterAutospacing="1"/>
    </w:pPr>
    <w:rPr>
      <w:rFonts w:ascii="Times New Roman" w:hAnsi="Times New Roman" w:cs="Times New Roman"/>
      <w:color w:val="auto"/>
      <w:lang w:val="en-SG" w:eastAsia="en-SG"/>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uiPriority w:val="99"/>
    <w:qFormat/>
    <w:rsid w:val="00A963A8"/>
    <w:pPr>
      <w:widowControl/>
      <w:suppressAutoHyphens/>
    </w:pPr>
    <w:rPr>
      <w:rFonts w:ascii="Times New Roman" w:hAnsi="Times New Roman" w:cs="Times New Roman"/>
      <w:color w:val="auto"/>
      <w:sz w:val="20"/>
      <w:szCs w:val="20"/>
      <w:lang w:val="en-US" w:eastAsia="en-US"/>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qFormat/>
    <w:rsid w:val="00A963A8"/>
    <w:rPr>
      <w:rFonts w:ascii="Times New Roman" w:eastAsia="Times New Roman" w:hAnsi="Times New Roman" w:cs="Times New Roman"/>
      <w:kern w:val="0"/>
      <w:sz w:val="20"/>
      <w:szCs w:val="20"/>
      <w14:ligatures w14:val="none"/>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link w:val="CarattereCarattereCharCharCharCharCharCharZchn"/>
    <w:qFormat/>
    <w:rsid w:val="00A963A8"/>
    <w:rPr>
      <w:vertAlign w:val="superscript"/>
    </w:rPr>
  </w:style>
  <w:style w:type="paragraph" w:styleId="BodyTextIndent3">
    <w:name w:val="Body Text Indent 3"/>
    <w:basedOn w:val="Normal"/>
    <w:link w:val="BodyTextIndent3Char"/>
    <w:rsid w:val="00A963A8"/>
    <w:pPr>
      <w:widowControl/>
      <w:suppressAutoHyphens/>
      <w:ind w:left="75"/>
      <w:jc w:val="both"/>
    </w:pPr>
    <w:rPr>
      <w:rFonts w:ascii=".VnTime" w:hAnsi=".VnTime" w:cs=".VnTime"/>
      <w:bCs/>
      <w:color w:val="auto"/>
      <w:sz w:val="28"/>
      <w:szCs w:val="20"/>
      <w:lang w:val="en-US" w:eastAsia="en-US"/>
    </w:rPr>
  </w:style>
  <w:style w:type="character" w:customStyle="1" w:styleId="BodyTextIndent3Char">
    <w:name w:val="Body Text Indent 3 Char"/>
    <w:basedOn w:val="DefaultParagraphFont"/>
    <w:link w:val="BodyTextIndent3"/>
    <w:rsid w:val="00A963A8"/>
    <w:rPr>
      <w:rFonts w:ascii=".VnTime" w:eastAsia="Times New Roman" w:hAnsi=".VnTime" w:cs=".VnTime"/>
      <w:bCs/>
      <w:kern w:val="0"/>
      <w:sz w:val="28"/>
      <w:szCs w:val="20"/>
      <w14:ligatures w14:val="none"/>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qFormat/>
    <w:rsid w:val="00A963A8"/>
    <w:pPr>
      <w:widowControl/>
      <w:spacing w:after="160" w:line="240" w:lineRule="exact"/>
    </w:pPr>
    <w:rPr>
      <w:rFonts w:asciiTheme="minorHAnsi" w:eastAsiaTheme="minorHAnsi" w:hAnsiTheme="minorHAnsi" w:cstheme="minorBidi"/>
      <w:color w:val="auto"/>
      <w:kern w:val="2"/>
      <w:vertAlign w:val="superscript"/>
      <w:lang w:val="en-US" w:eastAsia="en-US"/>
      <w14:ligatures w14:val="standardContextual"/>
    </w:rPr>
  </w:style>
  <w:style w:type="paragraph" w:styleId="Header">
    <w:name w:val="header"/>
    <w:basedOn w:val="Normal"/>
    <w:link w:val="HeaderChar"/>
    <w:uiPriority w:val="99"/>
    <w:unhideWhenUsed/>
    <w:rsid w:val="002419DD"/>
    <w:pPr>
      <w:tabs>
        <w:tab w:val="center" w:pos="4513"/>
        <w:tab w:val="right" w:pos="9026"/>
      </w:tabs>
    </w:pPr>
  </w:style>
  <w:style w:type="character" w:customStyle="1" w:styleId="HeaderChar">
    <w:name w:val="Header Char"/>
    <w:basedOn w:val="DefaultParagraphFont"/>
    <w:link w:val="Header"/>
    <w:uiPriority w:val="99"/>
    <w:rsid w:val="002419DD"/>
    <w:rPr>
      <w:rFonts w:ascii="Courier New" w:eastAsia="Times New Roman" w:hAnsi="Courier New" w:cs="Courier New"/>
      <w:color w:val="000000"/>
      <w:kern w:val="0"/>
      <w:lang w:val="vi-VN" w:eastAsia="vi-VN"/>
      <w14:ligatures w14:val="none"/>
    </w:rPr>
  </w:style>
  <w:style w:type="paragraph" w:styleId="Footer">
    <w:name w:val="footer"/>
    <w:basedOn w:val="Normal"/>
    <w:link w:val="FooterChar"/>
    <w:uiPriority w:val="99"/>
    <w:unhideWhenUsed/>
    <w:rsid w:val="002419DD"/>
    <w:pPr>
      <w:tabs>
        <w:tab w:val="center" w:pos="4513"/>
        <w:tab w:val="right" w:pos="9026"/>
      </w:tabs>
    </w:pPr>
  </w:style>
  <w:style w:type="character" w:customStyle="1" w:styleId="FooterChar">
    <w:name w:val="Footer Char"/>
    <w:basedOn w:val="DefaultParagraphFont"/>
    <w:link w:val="Footer"/>
    <w:uiPriority w:val="99"/>
    <w:rsid w:val="002419DD"/>
    <w:rPr>
      <w:rFonts w:ascii="Courier New" w:eastAsia="Times New Roman" w:hAnsi="Courier New" w:cs="Courier New"/>
      <w:color w:val="000000"/>
      <w:kern w:val="0"/>
      <w:lang w:val="vi-VN" w:eastAsia="vi-VN"/>
      <w14:ligatures w14:val="none"/>
    </w:rPr>
  </w:style>
  <w:style w:type="character" w:styleId="Hyperlink">
    <w:name w:val="Hyperlink"/>
    <w:basedOn w:val="DefaultParagraphFont"/>
    <w:uiPriority w:val="99"/>
    <w:unhideWhenUsed/>
    <w:rsid w:val="001B29FB"/>
    <w:rPr>
      <w:color w:val="467886" w:themeColor="hyperlink"/>
      <w:u w:val="single"/>
    </w:rPr>
  </w:style>
  <w:style w:type="character" w:customStyle="1" w:styleId="fontstyle01">
    <w:name w:val="fontstyle01"/>
    <w:basedOn w:val="DefaultParagraphFont"/>
    <w:rsid w:val="00BB1CE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thong-tu-05-2018-tt-bnnptnt-huong-dan-luat-thuy-loi-365763.aspx"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E8863-2DFF-480B-9045-C4A0D7A01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2606</Words>
  <Characters>14858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John Scott</cp:lastModifiedBy>
  <cp:revision>2</cp:revision>
  <dcterms:created xsi:type="dcterms:W3CDTF">2026-03-16T03:19:00Z</dcterms:created>
  <dcterms:modified xsi:type="dcterms:W3CDTF">2026-03-16T03:19:00Z</dcterms:modified>
</cp:coreProperties>
</file>